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19B" w:rsidRPr="00D836FA" w:rsidRDefault="0081719B">
      <w:pPr>
        <w:rPr>
          <w:rFonts w:ascii="仿宋" w:eastAsia="仿宋" w:hAnsi="仿宋"/>
          <w:sz w:val="32"/>
          <w:szCs w:val="32"/>
        </w:rPr>
      </w:pPr>
    </w:p>
    <w:p w:rsidR="00A97DA4" w:rsidRPr="00FC5D87" w:rsidRDefault="0081719B" w:rsidP="00A97DA4">
      <w:pPr>
        <w:jc w:val="center"/>
        <w:rPr>
          <w:rFonts w:ascii="方正小标宋_GBK" w:eastAsia="方正小标宋_GBK" w:hAnsi="华文中宋"/>
          <w:sz w:val="36"/>
          <w:szCs w:val="36"/>
        </w:rPr>
      </w:pPr>
      <w:r w:rsidRPr="00FC5D87">
        <w:rPr>
          <w:rFonts w:ascii="方正小标宋_GBK" w:eastAsia="方正小标宋_GBK" w:hAnsi="华文中宋" w:hint="eastAsia"/>
          <w:sz w:val="36"/>
          <w:szCs w:val="36"/>
        </w:rPr>
        <w:t>四川省教育厅</w:t>
      </w:r>
      <w:r w:rsidR="00EA3F90" w:rsidRPr="00FC5D87">
        <w:rPr>
          <w:rFonts w:ascii="方正小标宋_GBK" w:eastAsia="方正小标宋_GBK" w:hAnsi="华文中宋" w:hint="eastAsia"/>
          <w:sz w:val="36"/>
          <w:szCs w:val="36"/>
        </w:rPr>
        <w:t>关于报备</w:t>
      </w:r>
      <w:proofErr w:type="gramStart"/>
      <w:r w:rsidR="00EA3F90" w:rsidRPr="00FC5D87">
        <w:rPr>
          <w:rFonts w:ascii="方正小标宋_GBK" w:eastAsia="方正小标宋_GBK" w:hAnsi="华文中宋" w:hint="eastAsia"/>
          <w:sz w:val="36"/>
          <w:szCs w:val="36"/>
        </w:rPr>
        <w:t>《</w:t>
      </w:r>
      <w:proofErr w:type="gramEnd"/>
      <w:r w:rsidR="00EA3F90" w:rsidRPr="00FC5D87">
        <w:rPr>
          <w:rFonts w:ascii="方正小标宋_GBK" w:eastAsia="方正小标宋_GBK" w:hAnsi="华文中宋" w:hint="eastAsia"/>
          <w:sz w:val="36"/>
          <w:szCs w:val="36"/>
        </w:rPr>
        <w:t>四川省校方责任保险</w:t>
      </w:r>
    </w:p>
    <w:p w:rsidR="00525541" w:rsidRPr="00FC5D87" w:rsidRDefault="00EA3F90" w:rsidP="00A97DA4">
      <w:pPr>
        <w:jc w:val="center"/>
        <w:rPr>
          <w:rFonts w:ascii="方正小标宋_GBK" w:eastAsia="方正小标宋_GBK" w:hAnsi="华文中宋"/>
          <w:sz w:val="36"/>
          <w:szCs w:val="36"/>
        </w:rPr>
      </w:pPr>
      <w:r w:rsidRPr="00FC5D87">
        <w:rPr>
          <w:rFonts w:ascii="方正小标宋_GBK" w:eastAsia="方正小标宋_GBK" w:hAnsi="华文中宋" w:hint="eastAsia"/>
          <w:sz w:val="36"/>
          <w:szCs w:val="36"/>
        </w:rPr>
        <w:t>统保方案（2019—2022</w:t>
      </w:r>
      <w:proofErr w:type="gramStart"/>
      <w:r w:rsidRPr="00FC5D87">
        <w:rPr>
          <w:rFonts w:ascii="方正小标宋_GBK" w:eastAsia="方正小标宋_GBK" w:hAnsi="华文中宋" w:hint="eastAsia"/>
          <w:sz w:val="36"/>
          <w:szCs w:val="36"/>
        </w:rPr>
        <w:t>三</w:t>
      </w:r>
      <w:proofErr w:type="gramEnd"/>
      <w:r w:rsidRPr="00FC5D87">
        <w:rPr>
          <w:rFonts w:ascii="方正小标宋_GBK" w:eastAsia="方正小标宋_GBK" w:hAnsi="华文中宋" w:hint="eastAsia"/>
          <w:sz w:val="36"/>
          <w:szCs w:val="36"/>
        </w:rPr>
        <w:t>学年）</w:t>
      </w:r>
      <w:proofErr w:type="gramStart"/>
      <w:r w:rsidRPr="00FC5D87">
        <w:rPr>
          <w:rFonts w:ascii="方正小标宋_GBK" w:eastAsia="方正小标宋_GBK" w:hAnsi="华文中宋" w:hint="eastAsia"/>
          <w:sz w:val="36"/>
          <w:szCs w:val="36"/>
        </w:rPr>
        <w:t>》</w:t>
      </w:r>
      <w:proofErr w:type="gramEnd"/>
      <w:r w:rsidRPr="00FC5D87">
        <w:rPr>
          <w:rFonts w:ascii="方正小标宋_GBK" w:eastAsia="方正小标宋_GBK" w:hAnsi="华文中宋" w:hint="eastAsia"/>
          <w:sz w:val="36"/>
          <w:szCs w:val="36"/>
        </w:rPr>
        <w:t>及条款的</w:t>
      </w:r>
      <w:r w:rsidR="0081719B" w:rsidRPr="00FC5D87">
        <w:rPr>
          <w:rFonts w:ascii="方正小标宋_GBK" w:eastAsia="方正小标宋_GBK" w:hAnsi="华文中宋" w:hint="eastAsia"/>
          <w:sz w:val="36"/>
          <w:szCs w:val="36"/>
        </w:rPr>
        <w:t>通知</w:t>
      </w:r>
    </w:p>
    <w:p w:rsidR="0081719B" w:rsidRDefault="0081719B"/>
    <w:p w:rsidR="0081719B" w:rsidRDefault="0081719B">
      <w:pPr>
        <w:rPr>
          <w:rFonts w:ascii="仿宋" w:eastAsia="仿宋" w:hAnsi="仿宋"/>
          <w:sz w:val="32"/>
          <w:szCs w:val="32"/>
        </w:rPr>
      </w:pPr>
      <w:r w:rsidRPr="0081719B">
        <w:rPr>
          <w:rFonts w:ascii="仿宋" w:eastAsia="仿宋" w:hAnsi="仿宋" w:hint="eastAsia"/>
          <w:sz w:val="32"/>
          <w:szCs w:val="32"/>
        </w:rPr>
        <w:t>各财险公司：</w:t>
      </w:r>
    </w:p>
    <w:p w:rsidR="0081719B" w:rsidRDefault="0081719B" w:rsidP="00360669">
      <w:pPr>
        <w:ind w:firstLine="645"/>
        <w:rPr>
          <w:rFonts w:ascii="仿宋" w:eastAsia="仿宋" w:hAnsi="仿宋"/>
          <w:sz w:val="32"/>
          <w:szCs w:val="32"/>
        </w:rPr>
      </w:pPr>
      <w:r>
        <w:rPr>
          <w:rFonts w:ascii="仿宋" w:eastAsia="仿宋" w:hAnsi="仿宋" w:hint="eastAsia"/>
          <w:sz w:val="32"/>
          <w:szCs w:val="32"/>
        </w:rPr>
        <w:t>为依法合</w:t>
      </w:r>
      <w:proofErr w:type="gramStart"/>
      <w:r>
        <w:rPr>
          <w:rFonts w:ascii="仿宋" w:eastAsia="仿宋" w:hAnsi="仿宋" w:hint="eastAsia"/>
          <w:sz w:val="32"/>
          <w:szCs w:val="32"/>
        </w:rPr>
        <w:t>规</w:t>
      </w:r>
      <w:proofErr w:type="gramEnd"/>
      <w:r>
        <w:rPr>
          <w:rFonts w:ascii="仿宋" w:eastAsia="仿宋" w:hAnsi="仿宋" w:hint="eastAsia"/>
          <w:sz w:val="32"/>
          <w:szCs w:val="32"/>
        </w:rPr>
        <w:t>、公开公平公正做好2019</w:t>
      </w:r>
      <w:r w:rsidR="00BA33D7">
        <w:rPr>
          <w:rFonts w:ascii="仿宋" w:eastAsia="仿宋" w:hAnsi="仿宋" w:hint="eastAsia"/>
          <w:sz w:val="32"/>
          <w:szCs w:val="32"/>
        </w:rPr>
        <w:t>年校方责任保险统保招标工作，现将</w:t>
      </w:r>
      <w:r w:rsidRPr="0081719B">
        <w:rPr>
          <w:rFonts w:ascii="仿宋" w:eastAsia="仿宋" w:hAnsi="仿宋" w:hint="eastAsia"/>
          <w:sz w:val="32"/>
          <w:szCs w:val="32"/>
        </w:rPr>
        <w:t>《四川省校方责任保险统保方案（2019—2022三学年）》及条款</w:t>
      </w:r>
      <w:r w:rsidR="00BA33D7">
        <w:rPr>
          <w:rFonts w:ascii="仿宋" w:eastAsia="仿宋" w:hAnsi="仿宋" w:hint="eastAsia"/>
          <w:sz w:val="32"/>
          <w:szCs w:val="32"/>
        </w:rPr>
        <w:t>予以挂网。有</w:t>
      </w:r>
      <w:r w:rsidR="00360669">
        <w:rPr>
          <w:rFonts w:ascii="仿宋" w:eastAsia="仿宋" w:hAnsi="仿宋" w:hint="eastAsia"/>
          <w:sz w:val="32"/>
          <w:szCs w:val="32"/>
        </w:rPr>
        <w:t>竞标意向的财险公司，可</w:t>
      </w:r>
      <w:r w:rsidR="00EF01F7">
        <w:rPr>
          <w:rFonts w:ascii="仿宋" w:eastAsia="仿宋" w:hAnsi="仿宋" w:hint="eastAsia"/>
          <w:sz w:val="32"/>
          <w:szCs w:val="32"/>
        </w:rPr>
        <w:t>上</w:t>
      </w:r>
      <w:r w:rsidR="00EF01F7" w:rsidRPr="00EF01F7">
        <w:rPr>
          <w:rFonts w:ascii="仿宋" w:eastAsia="仿宋" w:hAnsi="仿宋" w:hint="eastAsia"/>
          <w:sz w:val="32"/>
          <w:szCs w:val="32"/>
        </w:rPr>
        <w:t>四</w:t>
      </w:r>
      <w:r w:rsidR="00EF01F7">
        <w:rPr>
          <w:rFonts w:ascii="仿宋" w:eastAsia="仿宋" w:hAnsi="仿宋" w:hint="eastAsia"/>
          <w:sz w:val="32"/>
          <w:szCs w:val="32"/>
        </w:rPr>
        <w:t>川省公共资源交易信息网、教育厅官网、四川学校后勤与产业信息网下载</w:t>
      </w:r>
      <w:r w:rsidR="005449F4">
        <w:rPr>
          <w:rFonts w:ascii="仿宋" w:eastAsia="仿宋" w:hAnsi="仿宋" w:hint="eastAsia"/>
          <w:sz w:val="32"/>
          <w:szCs w:val="32"/>
        </w:rPr>
        <w:t>，</w:t>
      </w:r>
      <w:r w:rsidR="00EF01F7">
        <w:rPr>
          <w:rFonts w:ascii="仿宋" w:eastAsia="仿宋" w:hAnsi="仿宋" w:hint="eastAsia"/>
          <w:sz w:val="32"/>
          <w:szCs w:val="32"/>
        </w:rPr>
        <w:t>并到保险监管部门</w:t>
      </w:r>
      <w:r w:rsidR="00360669">
        <w:rPr>
          <w:rFonts w:ascii="仿宋" w:eastAsia="仿宋" w:hAnsi="仿宋" w:hint="eastAsia"/>
          <w:sz w:val="32"/>
          <w:szCs w:val="32"/>
        </w:rPr>
        <w:t>及时报备。</w:t>
      </w:r>
    </w:p>
    <w:p w:rsidR="00302BF6" w:rsidRDefault="00302BF6" w:rsidP="00F06188">
      <w:pPr>
        <w:ind w:leftChars="300" w:left="1590" w:hangingChars="300" w:hanging="960"/>
        <w:rPr>
          <w:rFonts w:ascii="仿宋" w:eastAsia="仿宋" w:hAnsi="仿宋"/>
          <w:sz w:val="32"/>
          <w:szCs w:val="32"/>
        </w:rPr>
      </w:pPr>
    </w:p>
    <w:p w:rsidR="00F06188" w:rsidRDefault="00F06188" w:rsidP="00F06188">
      <w:pPr>
        <w:ind w:leftChars="300" w:left="1590" w:hangingChars="300" w:hanging="960"/>
        <w:rPr>
          <w:rFonts w:ascii="仿宋" w:eastAsia="仿宋" w:hAnsi="仿宋"/>
          <w:sz w:val="32"/>
          <w:szCs w:val="32"/>
        </w:rPr>
      </w:pPr>
      <w:r>
        <w:rPr>
          <w:rFonts w:ascii="仿宋" w:eastAsia="仿宋" w:hAnsi="仿宋" w:hint="eastAsia"/>
          <w:sz w:val="32"/>
          <w:szCs w:val="32"/>
        </w:rPr>
        <w:t>附件：《四川省校方责任保险统保方案（2019—2022三学年）》及条款</w:t>
      </w:r>
    </w:p>
    <w:p w:rsidR="00360669" w:rsidRDefault="00360669" w:rsidP="00360669">
      <w:pPr>
        <w:ind w:firstLine="645"/>
        <w:rPr>
          <w:rFonts w:ascii="仿宋" w:eastAsia="仿宋" w:hAnsi="仿宋"/>
          <w:sz w:val="32"/>
          <w:szCs w:val="32"/>
        </w:rPr>
      </w:pPr>
    </w:p>
    <w:p w:rsidR="00561301" w:rsidRDefault="00561301" w:rsidP="00360669">
      <w:pPr>
        <w:ind w:firstLine="645"/>
        <w:rPr>
          <w:rFonts w:ascii="仿宋" w:eastAsia="仿宋" w:hAnsi="仿宋"/>
          <w:sz w:val="32"/>
          <w:szCs w:val="32"/>
        </w:rPr>
      </w:pPr>
    </w:p>
    <w:p w:rsidR="00924565" w:rsidRDefault="00924565" w:rsidP="003C4D83">
      <w:pPr>
        <w:ind w:right="320" w:firstLine="645"/>
        <w:jc w:val="right"/>
        <w:rPr>
          <w:rFonts w:ascii="仿宋" w:eastAsia="仿宋" w:hAnsi="仿宋"/>
          <w:sz w:val="32"/>
          <w:szCs w:val="32"/>
        </w:rPr>
      </w:pPr>
      <w:r>
        <w:rPr>
          <w:rFonts w:ascii="仿宋" w:eastAsia="仿宋" w:hAnsi="仿宋" w:hint="eastAsia"/>
          <w:sz w:val="32"/>
          <w:szCs w:val="32"/>
        </w:rPr>
        <w:t>四川省教育厅</w:t>
      </w:r>
    </w:p>
    <w:p w:rsidR="00FC5D87" w:rsidRDefault="00924565" w:rsidP="003C4D83">
      <w:pPr>
        <w:ind w:right="320" w:firstLine="645"/>
        <w:jc w:val="right"/>
        <w:rPr>
          <w:rFonts w:ascii="仿宋" w:eastAsia="仿宋" w:hAnsi="仿宋"/>
          <w:sz w:val="32"/>
          <w:szCs w:val="32"/>
        </w:rPr>
      </w:pPr>
      <w:r>
        <w:rPr>
          <w:rFonts w:ascii="仿宋" w:eastAsia="仿宋" w:hAnsi="仿宋" w:hint="eastAsia"/>
          <w:sz w:val="32"/>
          <w:szCs w:val="32"/>
        </w:rPr>
        <w:t>2019年</w:t>
      </w:r>
      <w:r w:rsidR="00FC5D87">
        <w:rPr>
          <w:rFonts w:ascii="仿宋" w:eastAsia="仿宋" w:hAnsi="仿宋" w:hint="eastAsia"/>
          <w:sz w:val="32"/>
          <w:szCs w:val="32"/>
        </w:rPr>
        <w:t>6</w:t>
      </w:r>
      <w:r>
        <w:rPr>
          <w:rFonts w:ascii="仿宋" w:eastAsia="仿宋" w:hAnsi="仿宋" w:hint="eastAsia"/>
          <w:sz w:val="32"/>
          <w:szCs w:val="32"/>
        </w:rPr>
        <w:t>月</w:t>
      </w:r>
      <w:r w:rsidR="00FC5D87">
        <w:rPr>
          <w:rFonts w:ascii="仿宋" w:eastAsia="仿宋" w:hAnsi="仿宋" w:hint="eastAsia"/>
          <w:sz w:val="32"/>
          <w:szCs w:val="32"/>
        </w:rPr>
        <w:t>20</w:t>
      </w:r>
      <w:r>
        <w:rPr>
          <w:rFonts w:ascii="仿宋" w:eastAsia="仿宋" w:hAnsi="仿宋" w:hint="eastAsia"/>
          <w:sz w:val="32"/>
          <w:szCs w:val="32"/>
        </w:rPr>
        <w:t>日</w:t>
      </w:r>
    </w:p>
    <w:p w:rsidR="00FC5D87" w:rsidRDefault="00FC5D87">
      <w:pPr>
        <w:rPr>
          <w:rFonts w:ascii="仿宋" w:eastAsia="仿宋" w:hAnsi="仿宋"/>
          <w:sz w:val="32"/>
          <w:szCs w:val="32"/>
        </w:rPr>
      </w:pPr>
      <w:r>
        <w:rPr>
          <w:rFonts w:ascii="仿宋" w:eastAsia="仿宋" w:hAnsi="仿宋"/>
          <w:sz w:val="32"/>
          <w:szCs w:val="32"/>
        </w:rPr>
        <w:br w:type="page"/>
      </w:r>
    </w:p>
    <w:p w:rsidR="00924565" w:rsidRPr="00FC5D87" w:rsidRDefault="00FC5D87" w:rsidP="00FC5D87">
      <w:pPr>
        <w:ind w:right="320"/>
        <w:jc w:val="left"/>
        <w:rPr>
          <w:rFonts w:ascii="黑体" w:eastAsia="黑体" w:hAnsi="黑体"/>
          <w:sz w:val="32"/>
          <w:szCs w:val="32"/>
        </w:rPr>
      </w:pPr>
      <w:r w:rsidRPr="00FC5D87">
        <w:rPr>
          <w:rFonts w:ascii="黑体" w:eastAsia="黑体" w:hAnsi="黑体"/>
          <w:sz w:val="32"/>
          <w:szCs w:val="32"/>
        </w:rPr>
        <w:lastRenderedPageBreak/>
        <w:t>附件</w:t>
      </w:r>
    </w:p>
    <w:p w:rsidR="00FC5D87" w:rsidRPr="00FC5D87" w:rsidRDefault="00FC5D87" w:rsidP="00FC5D87">
      <w:pPr>
        <w:adjustRightInd w:val="0"/>
        <w:snapToGrid w:val="0"/>
        <w:spacing w:line="240" w:lineRule="auto"/>
        <w:jc w:val="center"/>
        <w:rPr>
          <w:rFonts w:ascii="方正小标宋_GBK" w:eastAsia="方正小标宋_GBK" w:hAnsi="华文中宋"/>
          <w:sz w:val="36"/>
          <w:szCs w:val="36"/>
        </w:rPr>
      </w:pPr>
      <w:r w:rsidRPr="00FC5D87">
        <w:rPr>
          <w:rFonts w:ascii="方正小标宋_GBK" w:eastAsia="方正小标宋_GBK" w:hAnsi="华文中宋" w:hint="eastAsia"/>
          <w:sz w:val="36"/>
          <w:szCs w:val="36"/>
        </w:rPr>
        <w:t>四川省校方责任保险统保方案</w:t>
      </w:r>
    </w:p>
    <w:p w:rsidR="00FC5D87" w:rsidRPr="00FC5D87" w:rsidRDefault="00FC5D87" w:rsidP="00FC5D87">
      <w:pPr>
        <w:adjustRightInd w:val="0"/>
        <w:snapToGrid w:val="0"/>
        <w:spacing w:line="240" w:lineRule="auto"/>
        <w:jc w:val="center"/>
        <w:rPr>
          <w:rFonts w:ascii="方正小标宋_GBK" w:eastAsia="方正小标宋_GBK" w:hAnsi="华文中宋"/>
          <w:sz w:val="36"/>
          <w:szCs w:val="36"/>
        </w:rPr>
      </w:pPr>
      <w:r w:rsidRPr="00FC5D87">
        <w:rPr>
          <w:rFonts w:ascii="方正小标宋_GBK" w:eastAsia="方正小标宋_GBK" w:hAnsi="华文中宋" w:hint="eastAsia"/>
          <w:sz w:val="36"/>
          <w:szCs w:val="36"/>
        </w:rPr>
        <w:t>（2019—2022</w:t>
      </w:r>
      <w:proofErr w:type="gramStart"/>
      <w:r w:rsidRPr="00FC5D87">
        <w:rPr>
          <w:rFonts w:ascii="方正小标宋_GBK" w:eastAsia="方正小标宋_GBK" w:hAnsi="华文中宋" w:hint="eastAsia"/>
          <w:sz w:val="36"/>
          <w:szCs w:val="36"/>
        </w:rPr>
        <w:t>三</w:t>
      </w:r>
      <w:proofErr w:type="gramEnd"/>
      <w:r w:rsidRPr="00FC5D87">
        <w:rPr>
          <w:rFonts w:ascii="方正小标宋_GBK" w:eastAsia="方正小标宋_GBK" w:hAnsi="华文中宋" w:hint="eastAsia"/>
          <w:sz w:val="36"/>
          <w:szCs w:val="36"/>
        </w:rPr>
        <w:t>学年）</w:t>
      </w:r>
    </w:p>
    <w:p w:rsidR="00FC5D87" w:rsidRPr="003631C1" w:rsidRDefault="00FC5D87" w:rsidP="00FC5D87">
      <w:pPr>
        <w:adjustRightInd w:val="0"/>
        <w:snapToGrid w:val="0"/>
        <w:spacing w:line="240" w:lineRule="auto"/>
        <w:jc w:val="center"/>
        <w:rPr>
          <w:rFonts w:ascii="仿宋" w:eastAsia="仿宋" w:hAnsi="仿宋"/>
          <w:sz w:val="32"/>
          <w:szCs w:val="32"/>
        </w:rPr>
      </w:pPr>
    </w:p>
    <w:p w:rsidR="00FC5D87" w:rsidRPr="00342817" w:rsidRDefault="00FC5D87" w:rsidP="00FC5D87">
      <w:pPr>
        <w:ind w:firstLineChars="200" w:firstLine="640"/>
        <w:jc w:val="left"/>
        <w:rPr>
          <w:rFonts w:ascii="仿宋" w:eastAsia="仿宋" w:hAnsi="仿宋"/>
          <w:sz w:val="32"/>
          <w:szCs w:val="32"/>
        </w:rPr>
      </w:pPr>
      <w:r w:rsidRPr="00342817">
        <w:rPr>
          <w:rFonts w:ascii="仿宋" w:eastAsia="仿宋" w:hAnsi="仿宋" w:hint="eastAsia"/>
          <w:sz w:val="32"/>
          <w:szCs w:val="32"/>
        </w:rPr>
        <w:t>根据《中华人民共和国保险法》</w:t>
      </w:r>
      <w:r>
        <w:rPr>
          <w:rFonts w:ascii="仿宋" w:eastAsia="仿宋" w:hAnsi="仿宋" w:hint="eastAsia"/>
          <w:sz w:val="32"/>
          <w:szCs w:val="32"/>
        </w:rPr>
        <w:t>、</w:t>
      </w:r>
      <w:r w:rsidRPr="00342817">
        <w:rPr>
          <w:rFonts w:ascii="仿宋" w:eastAsia="仿宋" w:hAnsi="仿宋" w:hint="eastAsia"/>
          <w:sz w:val="32"/>
          <w:szCs w:val="32"/>
        </w:rPr>
        <w:t>《中华人民共和国侵权责任法》</w:t>
      </w:r>
      <w:r>
        <w:rPr>
          <w:rFonts w:ascii="仿宋" w:eastAsia="仿宋" w:hAnsi="仿宋" w:hint="eastAsia"/>
          <w:sz w:val="32"/>
          <w:szCs w:val="32"/>
        </w:rPr>
        <w:t>、</w:t>
      </w:r>
      <w:r w:rsidRPr="00342817">
        <w:rPr>
          <w:rFonts w:ascii="仿宋" w:eastAsia="仿宋" w:hAnsi="仿宋" w:hint="eastAsia"/>
          <w:sz w:val="32"/>
          <w:szCs w:val="32"/>
        </w:rPr>
        <w:t>《学生伤害事故处理办法》（教育部令第12号）</w:t>
      </w:r>
      <w:r>
        <w:rPr>
          <w:rFonts w:ascii="仿宋" w:eastAsia="仿宋" w:hAnsi="仿宋" w:hint="eastAsia"/>
          <w:sz w:val="32"/>
          <w:szCs w:val="32"/>
        </w:rPr>
        <w:t>、</w:t>
      </w:r>
      <w:r w:rsidRPr="00342817">
        <w:rPr>
          <w:rFonts w:ascii="仿宋" w:eastAsia="仿宋" w:hAnsi="仿宋" w:hint="eastAsia"/>
          <w:sz w:val="32"/>
          <w:szCs w:val="32"/>
        </w:rPr>
        <w:t>《国务院办公厅关于加强中小学幼儿园安全风险防控体系建设的意见》（国办发〔2017〕35号）</w:t>
      </w:r>
      <w:r>
        <w:rPr>
          <w:rFonts w:ascii="仿宋" w:eastAsia="仿宋" w:hAnsi="仿宋" w:hint="eastAsia"/>
          <w:sz w:val="32"/>
          <w:szCs w:val="32"/>
        </w:rPr>
        <w:t>、</w:t>
      </w:r>
      <w:r w:rsidRPr="00342817">
        <w:rPr>
          <w:rFonts w:ascii="仿宋" w:eastAsia="仿宋" w:hAnsi="仿宋" w:hint="eastAsia"/>
          <w:sz w:val="32"/>
          <w:szCs w:val="32"/>
        </w:rPr>
        <w:t>《教育部</w:t>
      </w:r>
      <w:r>
        <w:rPr>
          <w:rFonts w:ascii="仿宋" w:eastAsia="仿宋" w:hAnsi="仿宋" w:hint="eastAsia"/>
          <w:sz w:val="32"/>
          <w:szCs w:val="32"/>
        </w:rPr>
        <w:t xml:space="preserve"> </w:t>
      </w:r>
      <w:r w:rsidRPr="00342817">
        <w:rPr>
          <w:rFonts w:ascii="仿宋" w:eastAsia="仿宋" w:hAnsi="仿宋" w:hint="eastAsia"/>
          <w:sz w:val="32"/>
          <w:szCs w:val="32"/>
        </w:rPr>
        <w:t>财政部</w:t>
      </w:r>
      <w:r>
        <w:rPr>
          <w:rFonts w:ascii="仿宋" w:eastAsia="仿宋" w:hAnsi="仿宋" w:hint="eastAsia"/>
          <w:sz w:val="32"/>
          <w:szCs w:val="32"/>
        </w:rPr>
        <w:t xml:space="preserve"> </w:t>
      </w:r>
      <w:r w:rsidRPr="00342817">
        <w:rPr>
          <w:rFonts w:ascii="仿宋" w:eastAsia="仿宋" w:hAnsi="仿宋" w:hint="eastAsia"/>
          <w:sz w:val="32"/>
          <w:szCs w:val="32"/>
        </w:rPr>
        <w:t>中国保险监督管理委员会关于推行校方责任保险</w:t>
      </w:r>
      <w:r>
        <w:rPr>
          <w:rFonts w:ascii="仿宋" w:eastAsia="仿宋" w:hAnsi="仿宋" w:hint="eastAsia"/>
          <w:sz w:val="32"/>
          <w:szCs w:val="32"/>
        </w:rPr>
        <w:t xml:space="preserve"> </w:t>
      </w:r>
      <w:r w:rsidRPr="00342817">
        <w:rPr>
          <w:rFonts w:ascii="仿宋" w:eastAsia="仿宋" w:hAnsi="仿宋" w:hint="eastAsia"/>
          <w:sz w:val="32"/>
          <w:szCs w:val="32"/>
        </w:rPr>
        <w:t>完善校园伤害事故风险管理机制的通知》（</w:t>
      </w:r>
      <w:proofErr w:type="gramStart"/>
      <w:r w:rsidRPr="00342817">
        <w:rPr>
          <w:rFonts w:ascii="仿宋" w:eastAsia="仿宋" w:hAnsi="仿宋" w:hint="eastAsia"/>
          <w:sz w:val="32"/>
          <w:szCs w:val="32"/>
        </w:rPr>
        <w:t>教体艺</w:t>
      </w:r>
      <w:proofErr w:type="gramEnd"/>
      <w:r w:rsidRPr="00315875">
        <w:rPr>
          <w:rFonts w:ascii="仿宋" w:eastAsia="仿宋" w:hAnsi="仿宋" w:hint="eastAsia"/>
          <w:sz w:val="32"/>
          <w:szCs w:val="32"/>
        </w:rPr>
        <w:t>〔</w:t>
      </w:r>
      <w:r>
        <w:rPr>
          <w:rFonts w:ascii="仿宋" w:eastAsia="仿宋" w:hAnsi="仿宋" w:hint="eastAsia"/>
          <w:sz w:val="32"/>
          <w:szCs w:val="32"/>
        </w:rPr>
        <w:t>2008</w:t>
      </w:r>
      <w:r w:rsidRPr="00315875">
        <w:rPr>
          <w:rFonts w:ascii="仿宋" w:eastAsia="仿宋" w:hAnsi="仿宋" w:hint="eastAsia"/>
          <w:sz w:val="32"/>
          <w:szCs w:val="32"/>
        </w:rPr>
        <w:t>〕</w:t>
      </w:r>
      <w:r w:rsidRPr="00342817">
        <w:rPr>
          <w:rFonts w:ascii="仿宋" w:eastAsia="仿宋" w:hAnsi="仿宋" w:hint="eastAsia"/>
          <w:sz w:val="32"/>
          <w:szCs w:val="32"/>
        </w:rPr>
        <w:t>2号）和《四川省教育厅</w:t>
      </w:r>
      <w:r>
        <w:rPr>
          <w:rFonts w:ascii="仿宋" w:eastAsia="仿宋" w:hAnsi="仿宋" w:hint="eastAsia"/>
          <w:sz w:val="32"/>
          <w:szCs w:val="32"/>
        </w:rPr>
        <w:t xml:space="preserve"> </w:t>
      </w:r>
      <w:r w:rsidRPr="00342817">
        <w:rPr>
          <w:rFonts w:ascii="仿宋" w:eastAsia="仿宋" w:hAnsi="仿宋" w:hint="eastAsia"/>
          <w:sz w:val="32"/>
          <w:szCs w:val="32"/>
        </w:rPr>
        <w:t>四川省财政厅</w:t>
      </w:r>
      <w:r>
        <w:rPr>
          <w:rFonts w:ascii="仿宋" w:eastAsia="仿宋" w:hAnsi="仿宋" w:hint="eastAsia"/>
          <w:sz w:val="32"/>
          <w:szCs w:val="32"/>
        </w:rPr>
        <w:t xml:space="preserve"> </w:t>
      </w:r>
      <w:r w:rsidRPr="00342817">
        <w:rPr>
          <w:rFonts w:ascii="仿宋" w:eastAsia="仿宋" w:hAnsi="仿宋" w:hint="eastAsia"/>
          <w:sz w:val="32"/>
          <w:szCs w:val="32"/>
        </w:rPr>
        <w:t>中国保险监督管理委员会四川监管局关于进一步加强校方责任保险工作的通知》（</w:t>
      </w:r>
      <w:proofErr w:type="gramStart"/>
      <w:r w:rsidRPr="00342817">
        <w:rPr>
          <w:rFonts w:ascii="仿宋" w:eastAsia="仿宋" w:hAnsi="仿宋" w:hint="eastAsia"/>
          <w:sz w:val="32"/>
          <w:szCs w:val="32"/>
        </w:rPr>
        <w:t>川教函</w:t>
      </w:r>
      <w:proofErr w:type="gramEnd"/>
      <w:r w:rsidRPr="00342817">
        <w:rPr>
          <w:rFonts w:ascii="仿宋" w:eastAsia="仿宋" w:hAnsi="仿宋" w:hint="eastAsia"/>
          <w:sz w:val="32"/>
          <w:szCs w:val="32"/>
        </w:rPr>
        <w:t>〔2017〕760号）等有关教育保险</w:t>
      </w:r>
      <w:r>
        <w:rPr>
          <w:rFonts w:ascii="仿宋" w:eastAsia="仿宋" w:hAnsi="仿宋" w:hint="eastAsia"/>
          <w:sz w:val="32"/>
          <w:szCs w:val="32"/>
        </w:rPr>
        <w:t>法律法规政策</w:t>
      </w:r>
      <w:r w:rsidRPr="00342817">
        <w:rPr>
          <w:rFonts w:ascii="仿宋" w:eastAsia="仿宋" w:hAnsi="仿宋" w:hint="eastAsia"/>
          <w:sz w:val="32"/>
          <w:szCs w:val="32"/>
        </w:rPr>
        <w:t>以及被保险人的保险需求与责任风险状况，制订《四川省校方责任保险统保方案</w:t>
      </w:r>
      <w:r>
        <w:rPr>
          <w:rFonts w:ascii="仿宋" w:eastAsia="仿宋" w:hAnsi="仿宋" w:hint="eastAsia"/>
          <w:sz w:val="32"/>
          <w:szCs w:val="32"/>
        </w:rPr>
        <w:t>（</w:t>
      </w:r>
      <w:r w:rsidRPr="00342817">
        <w:rPr>
          <w:rFonts w:ascii="仿宋" w:eastAsia="仿宋" w:hAnsi="仿宋" w:hint="eastAsia"/>
          <w:sz w:val="32"/>
          <w:szCs w:val="32"/>
        </w:rPr>
        <w:t>2</w:t>
      </w:r>
      <w:r w:rsidRPr="00342817">
        <w:rPr>
          <w:rFonts w:ascii="仿宋" w:eastAsia="仿宋" w:hAnsi="仿宋"/>
          <w:sz w:val="32"/>
          <w:szCs w:val="32"/>
        </w:rPr>
        <w:t>019</w:t>
      </w:r>
      <w:r>
        <w:rPr>
          <w:rFonts w:ascii="仿宋" w:eastAsia="仿宋" w:hAnsi="仿宋" w:hint="eastAsia"/>
          <w:sz w:val="32"/>
          <w:szCs w:val="32"/>
        </w:rPr>
        <w:t>—</w:t>
      </w:r>
      <w:r w:rsidRPr="00342817">
        <w:rPr>
          <w:rFonts w:ascii="仿宋" w:eastAsia="仿宋" w:hAnsi="仿宋"/>
          <w:sz w:val="32"/>
          <w:szCs w:val="32"/>
        </w:rPr>
        <w:t>2022</w:t>
      </w:r>
      <w:r w:rsidRPr="00342817">
        <w:rPr>
          <w:rFonts w:ascii="仿宋" w:eastAsia="仿宋" w:hAnsi="仿宋" w:hint="eastAsia"/>
          <w:sz w:val="32"/>
          <w:szCs w:val="32"/>
        </w:rPr>
        <w:t>三学年</w:t>
      </w:r>
      <w:r>
        <w:rPr>
          <w:rFonts w:ascii="仿宋" w:eastAsia="仿宋" w:hAnsi="仿宋" w:hint="eastAsia"/>
          <w:sz w:val="32"/>
          <w:szCs w:val="32"/>
        </w:rPr>
        <w:t>）</w:t>
      </w:r>
      <w:r w:rsidRPr="00342817">
        <w:rPr>
          <w:rFonts w:ascii="仿宋" w:eastAsia="仿宋" w:hAnsi="仿宋" w:hint="eastAsia"/>
          <w:sz w:val="32"/>
          <w:szCs w:val="32"/>
        </w:rPr>
        <w:t>》（以下简称“统保方案”）。</w:t>
      </w:r>
    </w:p>
    <w:p w:rsidR="00FC5D87" w:rsidRPr="00342817" w:rsidRDefault="00FC5D87" w:rsidP="00FC5D87">
      <w:pPr>
        <w:ind w:firstLineChars="200" w:firstLine="640"/>
        <w:rPr>
          <w:rFonts w:ascii="仿宋" w:eastAsia="仿宋" w:hAnsi="仿宋"/>
          <w:sz w:val="32"/>
          <w:szCs w:val="32"/>
        </w:rPr>
      </w:pPr>
      <w:r w:rsidRPr="00342817">
        <w:rPr>
          <w:rFonts w:ascii="黑体" w:eastAsia="黑体" w:hAnsi="黑体" w:hint="eastAsia"/>
          <w:sz w:val="32"/>
          <w:szCs w:val="32"/>
        </w:rPr>
        <w:t>一、招标人：</w:t>
      </w:r>
      <w:r w:rsidRPr="00342817">
        <w:rPr>
          <w:rFonts w:ascii="仿宋" w:eastAsia="仿宋" w:hAnsi="仿宋" w:hint="eastAsia"/>
          <w:sz w:val="32"/>
          <w:szCs w:val="32"/>
        </w:rPr>
        <w:t>四川省教育厅。</w:t>
      </w:r>
    </w:p>
    <w:p w:rsidR="00FC5D87" w:rsidRPr="00342817" w:rsidRDefault="00FC5D87" w:rsidP="00FC5D87">
      <w:pPr>
        <w:ind w:firstLineChars="200" w:firstLine="640"/>
        <w:rPr>
          <w:rFonts w:ascii="仿宋" w:eastAsia="仿宋" w:hAnsi="仿宋"/>
          <w:sz w:val="32"/>
          <w:szCs w:val="32"/>
        </w:rPr>
      </w:pPr>
      <w:r w:rsidRPr="00342817">
        <w:rPr>
          <w:rFonts w:ascii="黑体" w:eastAsia="黑体" w:hAnsi="黑体" w:hint="eastAsia"/>
          <w:sz w:val="32"/>
          <w:szCs w:val="32"/>
        </w:rPr>
        <w:t>二、投保人：</w:t>
      </w:r>
      <w:r w:rsidRPr="00342817">
        <w:rPr>
          <w:rFonts w:ascii="仿宋" w:eastAsia="仿宋" w:hAnsi="仿宋" w:hint="eastAsia"/>
          <w:sz w:val="32"/>
          <w:szCs w:val="32"/>
        </w:rPr>
        <w:t>各市（州）、县（市、区）教育行政部门和学校。</w:t>
      </w:r>
    </w:p>
    <w:p w:rsidR="00FC5D87" w:rsidRPr="00342817" w:rsidRDefault="00FC5D87" w:rsidP="00FC5D87">
      <w:pPr>
        <w:ind w:firstLineChars="200" w:firstLine="640"/>
        <w:rPr>
          <w:rFonts w:ascii="仿宋" w:eastAsia="仿宋" w:hAnsi="仿宋"/>
          <w:sz w:val="32"/>
          <w:szCs w:val="32"/>
        </w:rPr>
      </w:pPr>
      <w:r w:rsidRPr="00342817">
        <w:rPr>
          <w:rFonts w:ascii="黑体" w:eastAsia="黑体" w:hAnsi="黑体" w:hint="eastAsia"/>
          <w:sz w:val="32"/>
          <w:szCs w:val="32"/>
        </w:rPr>
        <w:t>三、被保险人：</w:t>
      </w:r>
      <w:r w:rsidRPr="00342817">
        <w:rPr>
          <w:rFonts w:ascii="仿宋" w:eastAsia="仿宋" w:hAnsi="仿宋" w:hint="eastAsia"/>
          <w:sz w:val="32"/>
          <w:szCs w:val="32"/>
        </w:rPr>
        <w:t>四川省辖区内由国家或者社会力量举办的全日制中小学校（含特殊教育学校）、中等职业学校、高等学校和幼儿园。</w:t>
      </w:r>
    </w:p>
    <w:p w:rsidR="00FC5D87" w:rsidRPr="00342817" w:rsidRDefault="00FC5D87" w:rsidP="00FC5D87">
      <w:pPr>
        <w:ind w:firstLineChars="200" w:firstLine="640"/>
        <w:rPr>
          <w:rFonts w:ascii="仿宋" w:eastAsia="仿宋" w:hAnsi="仿宋"/>
          <w:sz w:val="32"/>
          <w:szCs w:val="32"/>
        </w:rPr>
      </w:pPr>
      <w:r w:rsidRPr="00342817">
        <w:rPr>
          <w:rFonts w:ascii="黑体" w:eastAsia="黑体" w:hAnsi="黑体" w:hint="eastAsia"/>
          <w:sz w:val="32"/>
          <w:szCs w:val="32"/>
        </w:rPr>
        <w:t>四、保险标的：</w:t>
      </w:r>
      <w:r w:rsidRPr="00342817">
        <w:rPr>
          <w:rFonts w:ascii="仿宋" w:eastAsia="仿宋" w:hAnsi="仿宋" w:hint="eastAsia"/>
          <w:sz w:val="32"/>
          <w:szCs w:val="32"/>
        </w:rPr>
        <w:t>被保险人因校方责任事故依法应承担对在册学生的经济赔偿责任。</w:t>
      </w:r>
    </w:p>
    <w:p w:rsidR="00FC5D87" w:rsidRPr="00342817" w:rsidRDefault="00FC5D87" w:rsidP="00FC5D87">
      <w:pPr>
        <w:ind w:firstLineChars="200" w:firstLine="640"/>
        <w:rPr>
          <w:rFonts w:ascii="仿宋" w:eastAsia="仿宋" w:hAnsi="仿宋"/>
          <w:sz w:val="32"/>
          <w:szCs w:val="32"/>
        </w:rPr>
      </w:pPr>
      <w:r w:rsidRPr="00342817">
        <w:rPr>
          <w:rFonts w:ascii="黑体" w:eastAsia="黑体" w:hAnsi="黑体" w:hint="eastAsia"/>
          <w:sz w:val="32"/>
          <w:szCs w:val="32"/>
        </w:rPr>
        <w:lastRenderedPageBreak/>
        <w:t>五、适用条款：</w:t>
      </w:r>
      <w:r w:rsidRPr="00342817">
        <w:rPr>
          <w:rFonts w:ascii="仿宋" w:eastAsia="仿宋" w:hAnsi="仿宋" w:hint="eastAsia"/>
          <w:sz w:val="32"/>
          <w:szCs w:val="32"/>
        </w:rPr>
        <w:t>《四川省校方责任保险条款（201</w:t>
      </w:r>
      <w:r w:rsidRPr="00342817">
        <w:rPr>
          <w:rFonts w:ascii="仿宋" w:eastAsia="仿宋" w:hAnsi="仿宋"/>
          <w:sz w:val="32"/>
          <w:szCs w:val="32"/>
        </w:rPr>
        <w:t>9</w:t>
      </w:r>
      <w:r w:rsidRPr="00342817">
        <w:rPr>
          <w:rFonts w:ascii="仿宋" w:eastAsia="仿宋" w:hAnsi="仿宋" w:hint="eastAsia"/>
          <w:sz w:val="32"/>
          <w:szCs w:val="32"/>
        </w:rPr>
        <w:t>）》（以下简称“保险条款”，具体条款内容附后）。</w:t>
      </w:r>
    </w:p>
    <w:p w:rsidR="00FC5D87" w:rsidRPr="00342817" w:rsidRDefault="00FC5D87" w:rsidP="00FC5D87">
      <w:pPr>
        <w:ind w:firstLineChars="200" w:firstLine="640"/>
        <w:rPr>
          <w:rFonts w:ascii="仿宋" w:eastAsia="仿宋" w:hAnsi="仿宋"/>
          <w:sz w:val="32"/>
          <w:szCs w:val="32"/>
        </w:rPr>
      </w:pPr>
      <w:r w:rsidRPr="00342817">
        <w:rPr>
          <w:rFonts w:ascii="黑体" w:eastAsia="黑体" w:hAnsi="黑体" w:hint="eastAsia"/>
          <w:sz w:val="32"/>
          <w:szCs w:val="32"/>
        </w:rPr>
        <w:t>六、保险期间：</w:t>
      </w:r>
      <w:r w:rsidRPr="00342817">
        <w:rPr>
          <w:rFonts w:ascii="仿宋" w:eastAsia="仿宋" w:hAnsi="仿宋" w:hint="eastAsia"/>
          <w:sz w:val="32"/>
          <w:szCs w:val="32"/>
        </w:rPr>
        <w:t>保险期间按学年确定，即从每年的9月1日零时起至次年的8月31日24时止（被保险人按照有关规定开学时间提前或者延后的，保险期间、保险责任起止时间以及单证提交、手续办理时间等与承保机构协商后作相应调整）。</w:t>
      </w:r>
    </w:p>
    <w:p w:rsidR="00FC5D87" w:rsidRPr="00342817" w:rsidRDefault="00FC5D87" w:rsidP="00FC5D87">
      <w:pPr>
        <w:ind w:firstLineChars="200" w:firstLine="640"/>
        <w:rPr>
          <w:rFonts w:ascii="黑体" w:eastAsia="黑体" w:hAnsi="黑体"/>
          <w:sz w:val="32"/>
          <w:szCs w:val="32"/>
        </w:rPr>
      </w:pPr>
      <w:r w:rsidRPr="00342817">
        <w:rPr>
          <w:rFonts w:ascii="黑体" w:eastAsia="黑体" w:hAnsi="黑体" w:hint="eastAsia"/>
          <w:sz w:val="32"/>
          <w:szCs w:val="32"/>
        </w:rPr>
        <w:t>七、保费和保险金额</w:t>
      </w:r>
    </w:p>
    <w:tbl>
      <w:tblPr>
        <w:tblStyle w:val="1"/>
        <w:tblW w:w="0" w:type="auto"/>
        <w:jc w:val="center"/>
        <w:tblLook w:val="04A0" w:firstRow="1" w:lastRow="0" w:firstColumn="1" w:lastColumn="0" w:noHBand="0" w:noVBand="1"/>
      </w:tblPr>
      <w:tblGrid>
        <w:gridCol w:w="3510"/>
        <w:gridCol w:w="2977"/>
        <w:gridCol w:w="2035"/>
      </w:tblGrid>
      <w:tr w:rsidR="00FC5D87" w:rsidRPr="00342817" w:rsidTr="00247F56">
        <w:trPr>
          <w:trHeight w:hRule="exact" w:val="567"/>
          <w:jc w:val="center"/>
        </w:trPr>
        <w:tc>
          <w:tcPr>
            <w:tcW w:w="3510" w:type="dxa"/>
            <w:vAlign w:val="center"/>
          </w:tcPr>
          <w:p w:rsidR="00FC5D87" w:rsidRPr="00342817" w:rsidRDefault="00FC5D87" w:rsidP="00247F56">
            <w:pPr>
              <w:adjustRightInd w:val="0"/>
              <w:jc w:val="center"/>
              <w:rPr>
                <w:rFonts w:ascii="仿宋" w:eastAsia="仿宋" w:hAnsi="仿宋"/>
                <w:sz w:val="32"/>
                <w:szCs w:val="32"/>
              </w:rPr>
            </w:pPr>
            <w:r w:rsidRPr="00342817">
              <w:rPr>
                <w:rFonts w:ascii="仿宋" w:eastAsia="仿宋" w:hAnsi="仿宋" w:hint="eastAsia"/>
                <w:sz w:val="32"/>
                <w:szCs w:val="32"/>
              </w:rPr>
              <w:t>保障项目</w:t>
            </w:r>
          </w:p>
        </w:tc>
        <w:tc>
          <w:tcPr>
            <w:tcW w:w="2977" w:type="dxa"/>
            <w:vAlign w:val="center"/>
          </w:tcPr>
          <w:p w:rsidR="00FC5D87" w:rsidRPr="00342817" w:rsidRDefault="00FC5D87" w:rsidP="00247F56">
            <w:pPr>
              <w:adjustRightInd w:val="0"/>
              <w:jc w:val="center"/>
              <w:rPr>
                <w:rFonts w:ascii="仿宋" w:eastAsia="仿宋" w:hAnsi="仿宋"/>
                <w:sz w:val="32"/>
                <w:szCs w:val="32"/>
              </w:rPr>
            </w:pPr>
            <w:r w:rsidRPr="00342817">
              <w:rPr>
                <w:rFonts w:ascii="仿宋" w:eastAsia="仿宋" w:hAnsi="仿宋" w:hint="eastAsia"/>
                <w:sz w:val="32"/>
                <w:szCs w:val="32"/>
              </w:rPr>
              <w:t>保险金额</w:t>
            </w:r>
          </w:p>
        </w:tc>
        <w:tc>
          <w:tcPr>
            <w:tcW w:w="2035" w:type="dxa"/>
            <w:vAlign w:val="center"/>
          </w:tcPr>
          <w:p w:rsidR="00FC5D87" w:rsidRPr="00342817" w:rsidRDefault="00FC5D87" w:rsidP="00247F56">
            <w:pPr>
              <w:adjustRightInd w:val="0"/>
              <w:jc w:val="center"/>
              <w:rPr>
                <w:rFonts w:ascii="仿宋" w:eastAsia="仿宋" w:hAnsi="仿宋"/>
                <w:sz w:val="32"/>
                <w:szCs w:val="32"/>
              </w:rPr>
            </w:pPr>
            <w:r w:rsidRPr="00342817">
              <w:rPr>
                <w:rFonts w:ascii="仿宋" w:eastAsia="仿宋" w:hAnsi="仿宋" w:hint="eastAsia"/>
                <w:sz w:val="32"/>
                <w:szCs w:val="32"/>
              </w:rPr>
              <w:t>保费</w:t>
            </w:r>
          </w:p>
        </w:tc>
      </w:tr>
      <w:tr w:rsidR="00FC5D87" w:rsidRPr="00342817" w:rsidTr="00247F56">
        <w:trPr>
          <w:trHeight w:hRule="exact" w:val="567"/>
          <w:jc w:val="center"/>
        </w:trPr>
        <w:tc>
          <w:tcPr>
            <w:tcW w:w="3510" w:type="dxa"/>
            <w:vAlign w:val="center"/>
          </w:tcPr>
          <w:p w:rsidR="00FC5D87" w:rsidRPr="00342817" w:rsidRDefault="00FC5D87" w:rsidP="00247F56">
            <w:pPr>
              <w:adjustRightInd w:val="0"/>
              <w:jc w:val="center"/>
              <w:rPr>
                <w:rFonts w:ascii="仿宋" w:eastAsia="仿宋" w:hAnsi="仿宋"/>
                <w:sz w:val="32"/>
                <w:szCs w:val="32"/>
              </w:rPr>
            </w:pPr>
            <w:r w:rsidRPr="00342817">
              <w:rPr>
                <w:rFonts w:ascii="仿宋" w:eastAsia="仿宋" w:hAnsi="仿宋" w:hint="eastAsia"/>
                <w:sz w:val="32"/>
                <w:szCs w:val="32"/>
              </w:rPr>
              <w:t>每生每次事故责任限额</w:t>
            </w:r>
          </w:p>
        </w:tc>
        <w:tc>
          <w:tcPr>
            <w:tcW w:w="2977" w:type="dxa"/>
            <w:vAlign w:val="center"/>
          </w:tcPr>
          <w:p w:rsidR="00FC5D87" w:rsidRPr="00342817" w:rsidRDefault="00FC5D87" w:rsidP="00247F56">
            <w:pPr>
              <w:adjustRightInd w:val="0"/>
              <w:jc w:val="center"/>
              <w:rPr>
                <w:rFonts w:ascii="仿宋" w:eastAsia="仿宋" w:hAnsi="仿宋"/>
                <w:sz w:val="32"/>
                <w:szCs w:val="32"/>
              </w:rPr>
            </w:pPr>
            <w:r w:rsidRPr="00342817">
              <w:rPr>
                <w:rFonts w:ascii="仿宋" w:eastAsia="仿宋" w:hAnsi="仿宋"/>
                <w:sz w:val="32"/>
                <w:szCs w:val="32"/>
              </w:rPr>
              <w:t>100</w:t>
            </w:r>
            <w:r w:rsidRPr="00342817">
              <w:rPr>
                <w:rFonts w:ascii="仿宋" w:eastAsia="仿宋" w:hAnsi="仿宋" w:hint="eastAsia"/>
                <w:sz w:val="32"/>
                <w:szCs w:val="32"/>
              </w:rPr>
              <w:t>万元</w:t>
            </w:r>
          </w:p>
        </w:tc>
        <w:tc>
          <w:tcPr>
            <w:tcW w:w="2035" w:type="dxa"/>
            <w:vMerge w:val="restart"/>
            <w:vAlign w:val="center"/>
          </w:tcPr>
          <w:p w:rsidR="00FC5D87" w:rsidRPr="00342817" w:rsidRDefault="00FC5D87" w:rsidP="00247F56">
            <w:pPr>
              <w:adjustRightInd w:val="0"/>
              <w:jc w:val="center"/>
              <w:rPr>
                <w:rFonts w:ascii="仿宋" w:eastAsia="仿宋" w:hAnsi="仿宋"/>
                <w:sz w:val="32"/>
                <w:szCs w:val="32"/>
              </w:rPr>
            </w:pPr>
            <w:r w:rsidRPr="00342817">
              <w:rPr>
                <w:rFonts w:ascii="仿宋" w:eastAsia="仿宋" w:hAnsi="仿宋" w:hint="eastAsia"/>
                <w:sz w:val="32"/>
                <w:szCs w:val="32"/>
              </w:rPr>
              <w:t>5元/生·年</w:t>
            </w:r>
          </w:p>
        </w:tc>
      </w:tr>
      <w:tr w:rsidR="00FC5D87" w:rsidRPr="00342817" w:rsidTr="00247F56">
        <w:trPr>
          <w:trHeight w:hRule="exact" w:val="567"/>
          <w:jc w:val="center"/>
        </w:trPr>
        <w:tc>
          <w:tcPr>
            <w:tcW w:w="3510" w:type="dxa"/>
            <w:vAlign w:val="center"/>
          </w:tcPr>
          <w:p w:rsidR="00FC5D87" w:rsidRPr="00342817" w:rsidRDefault="00FC5D87" w:rsidP="00247F56">
            <w:pPr>
              <w:adjustRightInd w:val="0"/>
              <w:jc w:val="center"/>
              <w:rPr>
                <w:rFonts w:ascii="仿宋" w:eastAsia="仿宋" w:hAnsi="仿宋"/>
                <w:sz w:val="32"/>
                <w:szCs w:val="32"/>
              </w:rPr>
            </w:pPr>
            <w:r w:rsidRPr="00342817">
              <w:rPr>
                <w:rFonts w:ascii="仿宋" w:eastAsia="仿宋" w:hAnsi="仿宋" w:hint="eastAsia"/>
                <w:sz w:val="32"/>
                <w:szCs w:val="32"/>
              </w:rPr>
              <w:t>每校每次事故责任限额</w:t>
            </w:r>
          </w:p>
        </w:tc>
        <w:tc>
          <w:tcPr>
            <w:tcW w:w="2977" w:type="dxa"/>
            <w:vAlign w:val="center"/>
          </w:tcPr>
          <w:p w:rsidR="00FC5D87" w:rsidRPr="00342817" w:rsidRDefault="00FC5D87" w:rsidP="00247F56">
            <w:pPr>
              <w:adjustRightInd w:val="0"/>
              <w:jc w:val="center"/>
              <w:rPr>
                <w:rFonts w:ascii="仿宋" w:eastAsia="仿宋" w:hAnsi="仿宋"/>
                <w:sz w:val="32"/>
                <w:szCs w:val="32"/>
              </w:rPr>
            </w:pPr>
            <w:r w:rsidRPr="00342817">
              <w:rPr>
                <w:rFonts w:ascii="仿宋" w:eastAsia="仿宋" w:hAnsi="仿宋"/>
                <w:sz w:val="32"/>
                <w:szCs w:val="32"/>
              </w:rPr>
              <w:t>1</w:t>
            </w:r>
            <w:r w:rsidRPr="00342817">
              <w:rPr>
                <w:rFonts w:ascii="仿宋" w:eastAsia="仿宋" w:hAnsi="仿宋" w:hint="eastAsia"/>
                <w:sz w:val="32"/>
                <w:szCs w:val="32"/>
              </w:rPr>
              <w:t>6</w:t>
            </w:r>
            <w:r w:rsidRPr="00342817">
              <w:rPr>
                <w:rFonts w:ascii="仿宋" w:eastAsia="仿宋" w:hAnsi="仿宋"/>
                <w:sz w:val="32"/>
                <w:szCs w:val="32"/>
              </w:rPr>
              <w:t>0</w:t>
            </w:r>
            <w:r w:rsidRPr="00342817">
              <w:rPr>
                <w:rFonts w:ascii="仿宋" w:eastAsia="仿宋" w:hAnsi="仿宋" w:hint="eastAsia"/>
                <w:sz w:val="32"/>
                <w:szCs w:val="32"/>
              </w:rPr>
              <w:t>0万元</w:t>
            </w:r>
          </w:p>
        </w:tc>
        <w:tc>
          <w:tcPr>
            <w:tcW w:w="2035" w:type="dxa"/>
            <w:vMerge/>
            <w:vAlign w:val="center"/>
          </w:tcPr>
          <w:p w:rsidR="00FC5D87" w:rsidRPr="00342817" w:rsidRDefault="00FC5D87" w:rsidP="00247F56">
            <w:pPr>
              <w:adjustRightInd w:val="0"/>
              <w:jc w:val="center"/>
              <w:rPr>
                <w:rFonts w:ascii="仿宋" w:eastAsia="仿宋" w:hAnsi="仿宋"/>
                <w:sz w:val="32"/>
                <w:szCs w:val="32"/>
              </w:rPr>
            </w:pPr>
          </w:p>
        </w:tc>
      </w:tr>
      <w:tr w:rsidR="00FC5D87" w:rsidRPr="00342817" w:rsidTr="00247F56">
        <w:trPr>
          <w:trHeight w:hRule="exact" w:val="1239"/>
          <w:jc w:val="center"/>
        </w:trPr>
        <w:tc>
          <w:tcPr>
            <w:tcW w:w="3510" w:type="dxa"/>
            <w:vAlign w:val="center"/>
          </w:tcPr>
          <w:p w:rsidR="00FC5D87" w:rsidRPr="00342817" w:rsidRDefault="00FC5D87" w:rsidP="00247F56">
            <w:pPr>
              <w:adjustRightInd w:val="0"/>
              <w:jc w:val="center"/>
              <w:rPr>
                <w:rFonts w:ascii="仿宋" w:eastAsia="仿宋" w:hAnsi="仿宋"/>
                <w:sz w:val="32"/>
                <w:szCs w:val="32"/>
              </w:rPr>
            </w:pPr>
            <w:r w:rsidRPr="00342817">
              <w:rPr>
                <w:rFonts w:ascii="仿宋" w:eastAsia="仿宋" w:hAnsi="仿宋" w:hint="eastAsia"/>
                <w:sz w:val="32"/>
                <w:szCs w:val="32"/>
              </w:rPr>
              <w:t>每次事故财产损失</w:t>
            </w:r>
          </w:p>
          <w:p w:rsidR="00FC5D87" w:rsidRPr="00342817" w:rsidRDefault="00FC5D87" w:rsidP="00247F56">
            <w:pPr>
              <w:adjustRightInd w:val="0"/>
              <w:jc w:val="center"/>
              <w:rPr>
                <w:rFonts w:ascii="仿宋" w:eastAsia="仿宋" w:hAnsi="仿宋"/>
                <w:sz w:val="32"/>
                <w:szCs w:val="32"/>
              </w:rPr>
            </w:pPr>
            <w:r w:rsidRPr="00342817">
              <w:rPr>
                <w:rFonts w:ascii="仿宋" w:eastAsia="仿宋" w:hAnsi="仿宋" w:hint="eastAsia"/>
                <w:sz w:val="32"/>
                <w:szCs w:val="32"/>
              </w:rPr>
              <w:t>每生责任限额</w:t>
            </w:r>
          </w:p>
        </w:tc>
        <w:tc>
          <w:tcPr>
            <w:tcW w:w="2977" w:type="dxa"/>
            <w:vAlign w:val="center"/>
          </w:tcPr>
          <w:p w:rsidR="00FC5D87" w:rsidRPr="00342817" w:rsidRDefault="00FC5D87" w:rsidP="00247F56">
            <w:pPr>
              <w:adjustRightInd w:val="0"/>
              <w:jc w:val="center"/>
              <w:rPr>
                <w:rFonts w:ascii="仿宋" w:eastAsia="仿宋" w:hAnsi="仿宋"/>
                <w:sz w:val="32"/>
                <w:szCs w:val="32"/>
              </w:rPr>
            </w:pPr>
            <w:r w:rsidRPr="00342817">
              <w:rPr>
                <w:rFonts w:ascii="仿宋" w:eastAsia="仿宋" w:hAnsi="仿宋"/>
                <w:sz w:val="32"/>
                <w:szCs w:val="32"/>
              </w:rPr>
              <w:t>5</w:t>
            </w:r>
            <w:r w:rsidRPr="00342817">
              <w:rPr>
                <w:rFonts w:ascii="仿宋" w:eastAsia="仿宋" w:hAnsi="仿宋" w:hint="eastAsia"/>
                <w:sz w:val="32"/>
                <w:szCs w:val="32"/>
              </w:rPr>
              <w:t>000元</w:t>
            </w:r>
          </w:p>
          <w:p w:rsidR="00FC5D87" w:rsidRPr="00342817" w:rsidRDefault="00FC5D87" w:rsidP="00247F56">
            <w:pPr>
              <w:adjustRightInd w:val="0"/>
              <w:jc w:val="center"/>
              <w:rPr>
                <w:rFonts w:ascii="仿宋" w:eastAsia="仿宋" w:hAnsi="仿宋"/>
                <w:sz w:val="32"/>
                <w:szCs w:val="32"/>
              </w:rPr>
            </w:pPr>
            <w:r w:rsidRPr="00342817">
              <w:rPr>
                <w:rFonts w:ascii="仿宋" w:eastAsia="仿宋" w:hAnsi="仿宋" w:hint="eastAsia"/>
                <w:sz w:val="32"/>
                <w:szCs w:val="32"/>
              </w:rPr>
              <w:t>（免赔额100元）</w:t>
            </w:r>
          </w:p>
        </w:tc>
        <w:tc>
          <w:tcPr>
            <w:tcW w:w="2035" w:type="dxa"/>
            <w:vMerge/>
            <w:vAlign w:val="center"/>
          </w:tcPr>
          <w:p w:rsidR="00FC5D87" w:rsidRPr="00342817" w:rsidRDefault="00FC5D87" w:rsidP="00247F56">
            <w:pPr>
              <w:adjustRightInd w:val="0"/>
              <w:jc w:val="center"/>
              <w:rPr>
                <w:rFonts w:ascii="仿宋" w:eastAsia="仿宋" w:hAnsi="仿宋"/>
                <w:sz w:val="32"/>
                <w:szCs w:val="32"/>
              </w:rPr>
            </w:pPr>
          </w:p>
        </w:tc>
      </w:tr>
    </w:tbl>
    <w:p w:rsidR="00FC5D87" w:rsidRPr="00342817" w:rsidRDefault="00FC5D87" w:rsidP="00FC5D87">
      <w:pPr>
        <w:ind w:firstLineChars="200" w:firstLine="640"/>
        <w:rPr>
          <w:rFonts w:ascii="仿宋" w:eastAsia="仿宋" w:hAnsi="仿宋"/>
          <w:sz w:val="32"/>
          <w:szCs w:val="32"/>
        </w:rPr>
      </w:pPr>
      <w:r w:rsidRPr="00342817">
        <w:rPr>
          <w:rFonts w:ascii="黑体" w:eastAsia="黑体" w:hAnsi="黑体" w:hint="eastAsia"/>
          <w:sz w:val="32"/>
          <w:szCs w:val="32"/>
        </w:rPr>
        <w:t>八、责任范围：</w:t>
      </w:r>
      <w:r w:rsidRPr="00342817">
        <w:rPr>
          <w:rFonts w:ascii="仿宋" w:eastAsia="仿宋" w:hAnsi="仿宋" w:hint="eastAsia"/>
          <w:sz w:val="32"/>
          <w:szCs w:val="32"/>
        </w:rPr>
        <w:t>被保险人的在册学生因校方责任事故造成人身损害、精神损害及财产损失，依法应由被保险人承担的经济赔偿责任，保险人负责赔偿。</w:t>
      </w:r>
    </w:p>
    <w:p w:rsidR="00FC5D87" w:rsidRPr="00342817" w:rsidRDefault="00FC5D87" w:rsidP="00FC5D87">
      <w:pPr>
        <w:ind w:firstLineChars="200" w:firstLine="640"/>
        <w:rPr>
          <w:rFonts w:ascii="仿宋" w:eastAsia="仿宋" w:hAnsi="仿宋"/>
          <w:sz w:val="32"/>
          <w:szCs w:val="32"/>
        </w:rPr>
      </w:pPr>
      <w:r w:rsidRPr="00342817">
        <w:rPr>
          <w:rFonts w:ascii="黑体" w:eastAsia="黑体" w:hAnsi="黑体" w:hint="eastAsia"/>
          <w:sz w:val="32"/>
          <w:szCs w:val="32"/>
        </w:rPr>
        <w:t>九、赔偿范围、标准和定责方式：</w:t>
      </w:r>
      <w:r w:rsidRPr="00342817">
        <w:rPr>
          <w:rFonts w:ascii="仿宋" w:eastAsia="仿宋" w:hAnsi="仿宋" w:hint="eastAsia"/>
          <w:sz w:val="32"/>
          <w:szCs w:val="32"/>
        </w:rPr>
        <w:t>校方责任保险的赔偿按照《中华人民共和国侵权责任法》以及《最高人民法院关于审理人身损害赔偿案件适用法律若干问题的解释》对城镇居民的规定执行。被保险人对在册学生的赔偿责任可采用协商、调解、仲裁、诉讼等方式予以认定和处理。</w:t>
      </w:r>
    </w:p>
    <w:p w:rsidR="00FC5D87" w:rsidRPr="00342817" w:rsidRDefault="00FC5D87" w:rsidP="00FC5D87">
      <w:pPr>
        <w:ind w:firstLineChars="200" w:firstLine="640"/>
        <w:rPr>
          <w:rFonts w:ascii="仿宋" w:eastAsia="仿宋" w:hAnsi="仿宋"/>
          <w:sz w:val="32"/>
          <w:szCs w:val="32"/>
        </w:rPr>
      </w:pPr>
      <w:r w:rsidRPr="00342817">
        <w:rPr>
          <w:rFonts w:ascii="黑体" w:eastAsia="黑体" w:hAnsi="黑体" w:hint="eastAsia"/>
          <w:sz w:val="32"/>
          <w:szCs w:val="32"/>
        </w:rPr>
        <w:lastRenderedPageBreak/>
        <w:t>十、保费保障：</w:t>
      </w:r>
      <w:r w:rsidRPr="00342817">
        <w:rPr>
          <w:rFonts w:ascii="仿宋" w:eastAsia="仿宋" w:hAnsi="仿宋" w:hint="eastAsia"/>
          <w:sz w:val="32"/>
          <w:szCs w:val="32"/>
        </w:rPr>
        <w:t>国家举办的学校在公用经费中列支，社会力量举办的学校自筹解决，任何学校不得以任何方式向学生收取。</w:t>
      </w:r>
    </w:p>
    <w:p w:rsidR="00FC5D87" w:rsidRPr="00342817" w:rsidRDefault="00FC5D87" w:rsidP="00FC5D87">
      <w:pPr>
        <w:ind w:firstLineChars="200" w:firstLine="640"/>
        <w:rPr>
          <w:rFonts w:ascii="仿宋" w:eastAsia="仿宋" w:hAnsi="仿宋"/>
          <w:sz w:val="32"/>
          <w:szCs w:val="32"/>
        </w:rPr>
      </w:pPr>
      <w:r w:rsidRPr="00342817">
        <w:rPr>
          <w:rFonts w:ascii="黑体" w:eastAsia="黑体" w:hAnsi="黑体" w:hint="eastAsia"/>
          <w:sz w:val="32"/>
          <w:szCs w:val="32"/>
        </w:rPr>
        <w:t>十一、保险机构和服务区域：</w:t>
      </w:r>
      <w:r w:rsidRPr="00342817">
        <w:rPr>
          <w:rFonts w:ascii="仿宋" w:eastAsia="仿宋" w:hAnsi="仿宋" w:hint="eastAsia"/>
          <w:sz w:val="32"/>
          <w:szCs w:val="32"/>
        </w:rPr>
        <w:t>招标人依法公开招标保险机构（含保险公司和保险经纪人，下同），在与投保人和保险机构充分协商的基础上，统筹确定保险机构的服务区域。</w:t>
      </w:r>
    </w:p>
    <w:p w:rsidR="00FC5D87" w:rsidRPr="00342817" w:rsidRDefault="00FC5D87" w:rsidP="00FC5D87">
      <w:pPr>
        <w:ind w:firstLineChars="200" w:firstLine="640"/>
        <w:rPr>
          <w:rFonts w:ascii="仿宋" w:eastAsia="仿宋" w:hAnsi="仿宋"/>
          <w:sz w:val="32"/>
          <w:szCs w:val="32"/>
        </w:rPr>
      </w:pPr>
      <w:r>
        <w:rPr>
          <w:rFonts w:ascii="仿宋" w:eastAsia="仿宋" w:hAnsi="仿宋" w:hint="eastAsia"/>
          <w:sz w:val="32"/>
          <w:szCs w:val="32"/>
        </w:rPr>
        <w:t>建立完善绩效评价</w:t>
      </w:r>
      <w:r w:rsidRPr="00342817">
        <w:rPr>
          <w:rFonts w:ascii="仿宋" w:eastAsia="仿宋" w:hAnsi="仿宋" w:hint="eastAsia"/>
          <w:sz w:val="32"/>
          <w:szCs w:val="32"/>
        </w:rPr>
        <w:t>机制和服务区域动态调整机制。</w:t>
      </w:r>
      <w:r>
        <w:rPr>
          <w:rFonts w:ascii="仿宋" w:eastAsia="仿宋" w:hAnsi="仿宋" w:hint="eastAsia"/>
          <w:sz w:val="32"/>
          <w:szCs w:val="32"/>
        </w:rPr>
        <w:t>招标人每学年对保险机构履约情况、服务质量等进行绩效评价</w:t>
      </w:r>
      <w:r w:rsidRPr="00342817">
        <w:rPr>
          <w:rFonts w:ascii="仿宋" w:eastAsia="仿宋" w:hAnsi="仿宋" w:hint="eastAsia"/>
          <w:sz w:val="32"/>
          <w:szCs w:val="32"/>
        </w:rPr>
        <w:t>，并充分征询投保人的意向，调整其服务区域。</w:t>
      </w:r>
    </w:p>
    <w:p w:rsidR="00FC5D87" w:rsidRPr="00342817" w:rsidRDefault="00FC5D87" w:rsidP="00FC5D87">
      <w:pPr>
        <w:ind w:firstLineChars="200" w:firstLine="640"/>
        <w:rPr>
          <w:rFonts w:ascii="黑体" w:eastAsia="黑体" w:hAnsi="黑体"/>
          <w:sz w:val="32"/>
          <w:szCs w:val="32"/>
        </w:rPr>
      </w:pPr>
      <w:r w:rsidRPr="00342817">
        <w:rPr>
          <w:rFonts w:ascii="黑体" w:eastAsia="黑体" w:hAnsi="黑体" w:hint="eastAsia"/>
          <w:sz w:val="32"/>
          <w:szCs w:val="32"/>
        </w:rPr>
        <w:t>十二、保险服务</w:t>
      </w:r>
    </w:p>
    <w:p w:rsidR="00FC5D87" w:rsidRPr="00342817" w:rsidRDefault="00FC5D87" w:rsidP="00FC5D87">
      <w:pPr>
        <w:ind w:firstLineChars="200" w:firstLine="640"/>
        <w:rPr>
          <w:rFonts w:ascii="仿宋" w:eastAsia="仿宋" w:hAnsi="仿宋"/>
          <w:sz w:val="32"/>
          <w:szCs w:val="32"/>
        </w:rPr>
      </w:pPr>
      <w:r w:rsidRPr="00342817">
        <w:rPr>
          <w:rFonts w:ascii="仿宋" w:eastAsia="仿宋" w:hAnsi="仿宋" w:hint="eastAsia"/>
          <w:sz w:val="32"/>
          <w:szCs w:val="32"/>
        </w:rPr>
        <w:t>（一）服务网络：保险机构应建立健全省、市（州）、县（市、区）、校四级校方责任保险服务网络，逐步构建全省统一的服务管理信息化平台，确保人员、服务落实到校，为全省教育系统提供公开公平公正、合法合</w:t>
      </w:r>
      <w:proofErr w:type="gramStart"/>
      <w:r w:rsidRPr="00342817">
        <w:rPr>
          <w:rFonts w:ascii="仿宋" w:eastAsia="仿宋" w:hAnsi="仿宋" w:hint="eastAsia"/>
          <w:sz w:val="32"/>
          <w:szCs w:val="32"/>
        </w:rPr>
        <w:t>规</w:t>
      </w:r>
      <w:proofErr w:type="gramEnd"/>
      <w:r w:rsidRPr="00342817">
        <w:rPr>
          <w:rFonts w:ascii="仿宋" w:eastAsia="仿宋" w:hAnsi="仿宋" w:hint="eastAsia"/>
          <w:sz w:val="32"/>
          <w:szCs w:val="32"/>
        </w:rPr>
        <w:t>合约、规范便捷高效的优质保险服务。</w:t>
      </w:r>
    </w:p>
    <w:p w:rsidR="00FC5D87" w:rsidRPr="00342817" w:rsidRDefault="00FC5D87" w:rsidP="00FC5D87">
      <w:pPr>
        <w:ind w:firstLineChars="200" w:firstLine="640"/>
        <w:rPr>
          <w:rFonts w:ascii="仿宋" w:eastAsia="仿宋" w:hAnsi="仿宋"/>
          <w:sz w:val="32"/>
          <w:szCs w:val="32"/>
        </w:rPr>
      </w:pPr>
      <w:r w:rsidRPr="00342817">
        <w:rPr>
          <w:rFonts w:ascii="仿宋" w:eastAsia="仿宋" w:hAnsi="仿宋" w:hint="eastAsia"/>
          <w:sz w:val="32"/>
          <w:szCs w:val="32"/>
        </w:rPr>
        <w:t>（二）投保与承保：投保人负责组织所辖学校，通过保险经纪人统一投保，做到应保尽保、足额投保、按时全额归集支付保费。被保险人负责缮制《校方责任保险学生花名册》。保险公司负责出具保险单证。</w:t>
      </w:r>
    </w:p>
    <w:p w:rsidR="00FC5D87" w:rsidRPr="00342817" w:rsidRDefault="00FC5D87" w:rsidP="00FC5D87">
      <w:pPr>
        <w:ind w:firstLineChars="200" w:firstLine="640"/>
        <w:rPr>
          <w:rFonts w:ascii="仿宋" w:eastAsia="仿宋" w:hAnsi="仿宋"/>
          <w:sz w:val="32"/>
          <w:szCs w:val="32"/>
        </w:rPr>
      </w:pPr>
      <w:r w:rsidRPr="00342817">
        <w:rPr>
          <w:rFonts w:ascii="仿宋" w:eastAsia="仿宋" w:hAnsi="仿宋" w:hint="eastAsia"/>
          <w:sz w:val="32"/>
          <w:szCs w:val="32"/>
        </w:rPr>
        <w:t>（三）索赔与理赔：发生保险事故，被保险人应及时向保险机构报案并切实履行责任主体义务。保险经纪人应尽职履责，为被保险人做好及时报案、协助索赔等全程服务。保</w:t>
      </w:r>
      <w:r w:rsidRPr="00342817">
        <w:rPr>
          <w:rFonts w:ascii="仿宋" w:eastAsia="仿宋" w:hAnsi="仿宋" w:hint="eastAsia"/>
          <w:sz w:val="32"/>
          <w:szCs w:val="32"/>
        </w:rPr>
        <w:lastRenderedPageBreak/>
        <w:t>险公司对校方责任保险实行全省统一管理、统一核算，做到据实估损、依法定责、按约理赔、应赔尽赔。</w:t>
      </w:r>
    </w:p>
    <w:p w:rsidR="00FC5D87" w:rsidRPr="00342817" w:rsidRDefault="00FC5D87" w:rsidP="00FC5D87">
      <w:pPr>
        <w:ind w:firstLineChars="200" w:firstLine="640"/>
        <w:rPr>
          <w:rFonts w:ascii="仿宋" w:eastAsia="仿宋" w:hAnsi="仿宋"/>
          <w:sz w:val="32"/>
          <w:szCs w:val="32"/>
        </w:rPr>
      </w:pPr>
      <w:r w:rsidRPr="00342817">
        <w:rPr>
          <w:rFonts w:ascii="仿宋" w:eastAsia="仿宋" w:hAnsi="仿宋" w:hint="eastAsia"/>
          <w:sz w:val="32"/>
          <w:szCs w:val="32"/>
        </w:rPr>
        <w:t>（四）风险管理：保险机构应充分发挥专业优势、整合资源，为</w:t>
      </w:r>
      <w:r w:rsidRPr="00342817">
        <w:rPr>
          <w:rFonts w:ascii="仿宋" w:eastAsia="仿宋" w:hAnsi="仿宋" w:cs="仿宋_GB2312" w:hint="eastAsia"/>
          <w:sz w:val="32"/>
          <w:szCs w:val="32"/>
        </w:rPr>
        <w:t>教育系统提供防灾防损、风险评估、风险管理咨询、事故纠纷调处、保险法律援助等服务。</w:t>
      </w:r>
    </w:p>
    <w:p w:rsidR="00FC5D87" w:rsidRDefault="00FC5D87" w:rsidP="00FC5D87">
      <w:pPr>
        <w:ind w:firstLineChars="200" w:firstLine="640"/>
        <w:rPr>
          <w:rFonts w:ascii="仿宋" w:eastAsia="仿宋" w:hAnsi="仿宋"/>
          <w:sz w:val="32"/>
          <w:szCs w:val="32"/>
        </w:rPr>
      </w:pPr>
      <w:r w:rsidRPr="00342817">
        <w:rPr>
          <w:rFonts w:ascii="仿宋" w:eastAsia="仿宋" w:hAnsi="仿宋" w:hint="eastAsia"/>
          <w:sz w:val="32"/>
          <w:szCs w:val="32"/>
        </w:rPr>
        <w:t>（五）协调机制：保险机构应建立健全校方责任保险工作联席会议制度，在校方责任保险业务办理、信息互联互通共享、数据统计分析运用、重大疑难案件协调处理等方面加强统筹管理与服务。</w:t>
      </w:r>
    </w:p>
    <w:p w:rsidR="00FC5D87" w:rsidRDefault="00FC5D87" w:rsidP="00FC5D87">
      <w:pPr>
        <w:ind w:firstLineChars="200" w:firstLine="640"/>
        <w:rPr>
          <w:rFonts w:ascii="仿宋" w:eastAsia="仿宋" w:hAnsi="仿宋"/>
          <w:sz w:val="32"/>
          <w:szCs w:val="32"/>
        </w:rPr>
      </w:pPr>
      <w:r>
        <w:rPr>
          <w:rFonts w:ascii="仿宋" w:eastAsia="仿宋" w:hAnsi="仿宋" w:hint="eastAsia"/>
          <w:sz w:val="32"/>
          <w:szCs w:val="32"/>
        </w:rPr>
        <w:t>（六）</w:t>
      </w:r>
      <w:r w:rsidR="002417C8" w:rsidRPr="002417C8">
        <w:rPr>
          <w:rFonts w:ascii="仿宋" w:eastAsia="仿宋" w:hAnsi="仿宋" w:hint="eastAsia"/>
          <w:sz w:val="32"/>
          <w:szCs w:val="32"/>
        </w:rPr>
        <w:t>服务监督：投保人、被保险人遭遇保险纠纷，可拨打保险消费者投诉维权热线“028—12378”向四川银保监局投诉举报。</w:t>
      </w:r>
      <w:bookmarkStart w:id="0" w:name="_GoBack"/>
      <w:bookmarkEnd w:id="0"/>
    </w:p>
    <w:p w:rsidR="00FC5D87" w:rsidRPr="00342817" w:rsidRDefault="00FC5D87" w:rsidP="00FC5D87">
      <w:pPr>
        <w:ind w:firstLineChars="200" w:firstLine="640"/>
        <w:rPr>
          <w:rFonts w:ascii="黑体" w:eastAsia="黑体" w:hAnsi="黑体"/>
          <w:sz w:val="32"/>
          <w:szCs w:val="32"/>
        </w:rPr>
      </w:pPr>
      <w:r w:rsidRPr="00342817">
        <w:rPr>
          <w:rFonts w:ascii="黑体" w:eastAsia="黑体" w:hAnsi="黑体" w:hint="eastAsia"/>
          <w:sz w:val="32"/>
          <w:szCs w:val="32"/>
        </w:rPr>
        <w:t>十三、其他</w:t>
      </w:r>
    </w:p>
    <w:p w:rsidR="00FC5D87" w:rsidRPr="00342817" w:rsidRDefault="00FC5D87" w:rsidP="00FC5D87">
      <w:pPr>
        <w:ind w:firstLineChars="200" w:firstLine="640"/>
        <w:rPr>
          <w:rFonts w:ascii="仿宋" w:eastAsia="仿宋" w:hAnsi="仿宋"/>
          <w:sz w:val="32"/>
          <w:szCs w:val="32"/>
        </w:rPr>
      </w:pPr>
      <w:r>
        <w:rPr>
          <w:rFonts w:ascii="仿宋" w:eastAsia="仿宋" w:hAnsi="仿宋" w:hint="eastAsia"/>
          <w:sz w:val="32"/>
          <w:szCs w:val="32"/>
        </w:rPr>
        <w:t>（一）未经招标人同意，投保人、被保险人和</w:t>
      </w:r>
      <w:r w:rsidRPr="00342817">
        <w:rPr>
          <w:rFonts w:ascii="仿宋" w:eastAsia="仿宋" w:hAnsi="仿宋" w:hint="eastAsia"/>
          <w:sz w:val="32"/>
          <w:szCs w:val="32"/>
        </w:rPr>
        <w:t>保险机构不得以任何理由、任何形式变更统保方案和保险条款的约定内容，据此签订的校方责任保险合同不得随意解除。</w:t>
      </w:r>
    </w:p>
    <w:p w:rsidR="00FC5D87" w:rsidRPr="00342817" w:rsidRDefault="00FC5D87" w:rsidP="00FC5D87">
      <w:pPr>
        <w:ind w:firstLineChars="200" w:firstLine="640"/>
        <w:rPr>
          <w:rFonts w:ascii="仿宋" w:eastAsia="仿宋" w:hAnsi="仿宋"/>
          <w:sz w:val="32"/>
          <w:szCs w:val="32"/>
        </w:rPr>
      </w:pPr>
      <w:r w:rsidRPr="00342817">
        <w:rPr>
          <w:rFonts w:ascii="仿宋" w:eastAsia="仿宋" w:hAnsi="仿宋" w:hint="eastAsia"/>
          <w:sz w:val="32"/>
          <w:szCs w:val="32"/>
        </w:rPr>
        <w:t>（二）统保方案和保险条款的未尽事宜、以及与《</w:t>
      </w:r>
      <w:r w:rsidRPr="001111BF">
        <w:rPr>
          <w:rFonts w:ascii="仿宋" w:eastAsia="仿宋" w:hAnsi="仿宋" w:hint="eastAsia"/>
          <w:sz w:val="32"/>
          <w:szCs w:val="32"/>
        </w:rPr>
        <w:t>中华人民共和国</w:t>
      </w:r>
      <w:r w:rsidRPr="00342817">
        <w:rPr>
          <w:rFonts w:ascii="仿宋" w:eastAsia="仿宋" w:hAnsi="仿宋" w:hint="eastAsia"/>
          <w:sz w:val="32"/>
          <w:szCs w:val="32"/>
        </w:rPr>
        <w:t>保险法》及国家有关教育保险</w:t>
      </w:r>
      <w:r>
        <w:rPr>
          <w:rFonts w:ascii="仿宋" w:eastAsia="仿宋" w:hAnsi="仿宋" w:hint="eastAsia"/>
          <w:sz w:val="32"/>
          <w:szCs w:val="32"/>
        </w:rPr>
        <w:t>法律法规政策</w:t>
      </w:r>
      <w:r w:rsidRPr="00342817">
        <w:rPr>
          <w:rFonts w:ascii="仿宋" w:eastAsia="仿宋" w:hAnsi="仿宋" w:hint="eastAsia"/>
          <w:sz w:val="32"/>
          <w:szCs w:val="32"/>
        </w:rPr>
        <w:t>不符的，以《</w:t>
      </w:r>
      <w:r w:rsidRPr="001111BF">
        <w:rPr>
          <w:rFonts w:ascii="仿宋" w:eastAsia="仿宋" w:hAnsi="仿宋" w:hint="eastAsia"/>
          <w:sz w:val="32"/>
          <w:szCs w:val="32"/>
        </w:rPr>
        <w:t>中华人民共和国</w:t>
      </w:r>
      <w:r w:rsidRPr="00342817">
        <w:rPr>
          <w:rFonts w:ascii="仿宋" w:eastAsia="仿宋" w:hAnsi="仿宋" w:hint="eastAsia"/>
          <w:sz w:val="32"/>
          <w:szCs w:val="32"/>
        </w:rPr>
        <w:t>保险法》及国家有关教育保险的</w:t>
      </w:r>
      <w:r>
        <w:rPr>
          <w:rFonts w:ascii="仿宋" w:eastAsia="仿宋" w:hAnsi="仿宋" w:hint="eastAsia"/>
          <w:sz w:val="32"/>
          <w:szCs w:val="32"/>
        </w:rPr>
        <w:t>法律法规政策</w:t>
      </w:r>
      <w:r w:rsidRPr="00342817">
        <w:rPr>
          <w:rFonts w:ascii="仿宋" w:eastAsia="仿宋" w:hAnsi="仿宋" w:hint="eastAsia"/>
          <w:sz w:val="32"/>
          <w:szCs w:val="32"/>
        </w:rPr>
        <w:t>为准。</w:t>
      </w:r>
    </w:p>
    <w:p w:rsidR="00FC5D87" w:rsidRPr="00342817" w:rsidRDefault="00FC5D87" w:rsidP="00FC5D87">
      <w:pPr>
        <w:ind w:firstLineChars="200" w:firstLine="640"/>
        <w:rPr>
          <w:rFonts w:ascii="仿宋" w:eastAsia="仿宋" w:hAnsi="仿宋"/>
          <w:sz w:val="32"/>
          <w:szCs w:val="32"/>
        </w:rPr>
      </w:pPr>
      <w:r w:rsidRPr="00342817">
        <w:rPr>
          <w:rFonts w:ascii="仿宋" w:eastAsia="仿宋" w:hAnsi="仿宋" w:hint="eastAsia"/>
          <w:sz w:val="32"/>
          <w:szCs w:val="32"/>
        </w:rPr>
        <w:t>（三）本统保方案由四川省教育厅负责解释。</w:t>
      </w:r>
    </w:p>
    <w:p w:rsidR="00FC5D87" w:rsidRPr="00342817" w:rsidRDefault="00FC5D87" w:rsidP="00FC5D87">
      <w:pPr>
        <w:rPr>
          <w:rFonts w:asciiTheme="minorEastAsia" w:hAnsiTheme="minorEastAsia" w:cs="Times New Roman"/>
          <w:sz w:val="30"/>
          <w:szCs w:val="30"/>
        </w:rPr>
      </w:pPr>
    </w:p>
    <w:p w:rsidR="00FC5D87" w:rsidRDefault="00FC5D87" w:rsidP="00FC5D87">
      <w:pPr>
        <w:jc w:val="center"/>
        <w:rPr>
          <w:rFonts w:asciiTheme="minorEastAsia" w:hAnsiTheme="minorEastAsia" w:cs="Times New Roman"/>
          <w:b/>
          <w:sz w:val="36"/>
          <w:szCs w:val="36"/>
        </w:rPr>
      </w:pPr>
    </w:p>
    <w:p w:rsidR="00FC5D87" w:rsidRPr="00FC5D87" w:rsidRDefault="00FC5D87" w:rsidP="00FC5D87">
      <w:pPr>
        <w:jc w:val="center"/>
        <w:rPr>
          <w:rFonts w:ascii="方正小标宋_GBK" w:eastAsia="方正小标宋_GBK" w:hAnsiTheme="minorEastAsia" w:cs="Times New Roman"/>
          <w:sz w:val="36"/>
          <w:szCs w:val="36"/>
        </w:rPr>
      </w:pPr>
      <w:r w:rsidRPr="00FC5D87">
        <w:rPr>
          <w:rFonts w:ascii="方正小标宋_GBK" w:eastAsia="方正小标宋_GBK" w:hAnsiTheme="minorEastAsia" w:cs="Times New Roman" w:hint="eastAsia"/>
          <w:sz w:val="36"/>
          <w:szCs w:val="36"/>
        </w:rPr>
        <w:t>四川省校方责任保险条款（2019）</w:t>
      </w:r>
    </w:p>
    <w:p w:rsidR="00FC5D87" w:rsidRPr="002953ED" w:rsidRDefault="00FC5D87" w:rsidP="00FC5D87">
      <w:pPr>
        <w:adjustRightInd w:val="0"/>
        <w:snapToGrid w:val="0"/>
        <w:spacing w:line="240" w:lineRule="auto"/>
        <w:jc w:val="center"/>
        <w:rPr>
          <w:rFonts w:asciiTheme="minorEastAsia" w:hAnsiTheme="minorEastAsia" w:cs="Times New Roman"/>
          <w:b/>
          <w:sz w:val="30"/>
          <w:szCs w:val="30"/>
        </w:rPr>
      </w:pPr>
    </w:p>
    <w:p w:rsidR="00FC5D87" w:rsidRPr="005371E6" w:rsidRDefault="00FC5D87" w:rsidP="00FC5D87">
      <w:pPr>
        <w:jc w:val="center"/>
        <w:rPr>
          <w:rFonts w:ascii="仿宋" w:eastAsia="仿宋" w:hAnsi="仿宋" w:cs="Times New Roman"/>
          <w:b/>
          <w:sz w:val="32"/>
          <w:szCs w:val="32"/>
        </w:rPr>
      </w:pPr>
      <w:r w:rsidRPr="005371E6">
        <w:rPr>
          <w:rFonts w:ascii="仿宋" w:eastAsia="仿宋" w:hAnsi="仿宋" w:cs="Times New Roman" w:hint="eastAsia"/>
          <w:b/>
          <w:sz w:val="32"/>
          <w:szCs w:val="32"/>
        </w:rPr>
        <w:t>总  则</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第一条  为向四川省辖区内由国家或者社会力量举办的全日制中小学校（含特殊教育学校）、中等职业学校、高等学校和幼儿园（以下简称“学校”）提供校方责任保险保障，维护学校正常教育教学秩序，特制订本保险条款。</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第二条  本保险合同由统保方案、保险条款、投保单、保险单以及批单组成。凡涉及本保险合同的约定，均应采用书面形式。</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第三条  凡具有合法资格的学校，均可作为本保险合同的被保险人。</w:t>
      </w:r>
    </w:p>
    <w:p w:rsidR="00FC5D87" w:rsidRPr="005371E6" w:rsidRDefault="00FC5D87" w:rsidP="00FC5D87">
      <w:pPr>
        <w:jc w:val="center"/>
        <w:rPr>
          <w:rFonts w:ascii="仿宋" w:eastAsia="仿宋" w:hAnsi="仿宋" w:cs="Times New Roman"/>
          <w:b/>
          <w:sz w:val="32"/>
          <w:szCs w:val="32"/>
        </w:rPr>
      </w:pPr>
      <w:r w:rsidRPr="005371E6">
        <w:rPr>
          <w:rFonts w:ascii="仿宋" w:eastAsia="仿宋" w:hAnsi="仿宋" w:cs="Times New Roman" w:hint="eastAsia"/>
          <w:b/>
          <w:sz w:val="32"/>
          <w:szCs w:val="32"/>
        </w:rPr>
        <w:t>保险责任</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第四条  在被保险人组织实施的教育教学活动（含实习实训、考察调研、</w:t>
      </w:r>
      <w:proofErr w:type="gramStart"/>
      <w:r w:rsidRPr="005371E6">
        <w:rPr>
          <w:rFonts w:ascii="仿宋" w:eastAsia="仿宋" w:hAnsi="仿宋" w:cs="Times New Roman" w:hint="eastAsia"/>
          <w:sz w:val="32"/>
          <w:szCs w:val="32"/>
        </w:rPr>
        <w:t>研</w:t>
      </w:r>
      <w:proofErr w:type="gramEnd"/>
      <w:r w:rsidRPr="005371E6">
        <w:rPr>
          <w:rFonts w:ascii="仿宋" w:eastAsia="仿宋" w:hAnsi="仿宋" w:cs="Times New Roman" w:hint="eastAsia"/>
          <w:sz w:val="32"/>
          <w:szCs w:val="32"/>
        </w:rPr>
        <w:t>学旅行等</w:t>
      </w:r>
      <w:r>
        <w:rPr>
          <w:rFonts w:ascii="仿宋" w:eastAsia="仿宋" w:hAnsi="仿宋" w:cs="Times New Roman" w:hint="eastAsia"/>
          <w:sz w:val="32"/>
          <w:szCs w:val="32"/>
        </w:rPr>
        <w:t>，下同</w:t>
      </w:r>
      <w:r w:rsidRPr="005371E6">
        <w:rPr>
          <w:rFonts w:ascii="仿宋" w:eastAsia="仿宋" w:hAnsi="仿宋" w:cs="Times New Roman" w:hint="eastAsia"/>
          <w:sz w:val="32"/>
          <w:szCs w:val="32"/>
        </w:rPr>
        <w:t>）或者由被保险人组织实施的校外活动中，以及在被保险人负有管理责任的校舍、场地、其他教育教学设施、生活设施等管理范围内，因下列情形造成在册学生人身损害、精神损害及财产损失，依法应由被保险人承担的经济赔偿责任，保险人负责赔偿：</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（一）被保险人的校舍、场地、建筑物、构筑物、其他公共设施，以及提供给学生使用的学具文具、文体用品、生</w:t>
      </w:r>
      <w:r w:rsidRPr="005371E6">
        <w:rPr>
          <w:rFonts w:ascii="仿宋" w:eastAsia="仿宋" w:hAnsi="仿宋" w:cs="Times New Roman" w:hint="eastAsia"/>
          <w:sz w:val="32"/>
          <w:szCs w:val="32"/>
        </w:rPr>
        <w:lastRenderedPageBreak/>
        <w:t>活用品、教育教学和生活设施、设备等不符合</w:t>
      </w:r>
      <w:r w:rsidRPr="005371E6">
        <w:rPr>
          <w:rFonts w:ascii="仿宋" w:eastAsia="仿宋" w:hAnsi="仿宋" w:cs="仿宋GB2312" w:hint="eastAsia"/>
          <w:sz w:val="32"/>
          <w:szCs w:val="32"/>
        </w:rPr>
        <w:t>国家或者行业相关标准、规范、规定要求</w:t>
      </w:r>
      <w:r w:rsidRPr="005371E6">
        <w:rPr>
          <w:rFonts w:ascii="仿宋" w:eastAsia="仿宋" w:hAnsi="仿宋" w:cs="Times New Roman" w:hint="eastAsia"/>
          <w:sz w:val="32"/>
          <w:szCs w:val="32"/>
        </w:rPr>
        <w:t>，维护、管理不当，或者有明显不安全因素的；</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 xml:space="preserve">（二）被保险人的安全保卫、消防、水电气、设施设备以及易燃易爆或者有毒有害物品等存在管理制度不健全、管理不规范和重大安全隐患而未及时采取措施或者措施不力或者不当的； </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（三）被保险人向学生提供的药品、食品、饮用水等不符合国家或者行业相关标准、规范、规定要求的；</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（四）被保险人组织学生参加教育教学活动、校外活动或者集体活动</w:t>
      </w:r>
      <w:r>
        <w:rPr>
          <w:rFonts w:ascii="仿宋" w:eastAsia="仿宋" w:hAnsi="仿宋" w:cs="Times New Roman" w:hint="eastAsia"/>
          <w:sz w:val="32"/>
          <w:szCs w:val="32"/>
        </w:rPr>
        <w:t>（含</w:t>
      </w:r>
      <w:r w:rsidRPr="00C140AF">
        <w:rPr>
          <w:rFonts w:ascii="仿宋" w:eastAsia="仿宋" w:hAnsi="仿宋" w:cs="Times New Roman" w:hint="eastAsia"/>
          <w:sz w:val="32"/>
          <w:szCs w:val="32"/>
        </w:rPr>
        <w:t>社会实践、</w:t>
      </w:r>
      <w:r>
        <w:rPr>
          <w:rFonts w:ascii="仿宋" w:eastAsia="仿宋" w:hAnsi="仿宋" w:cs="Times New Roman" w:hint="eastAsia"/>
          <w:sz w:val="32"/>
          <w:szCs w:val="32"/>
        </w:rPr>
        <w:t>重大集会、艺术展演等）</w:t>
      </w:r>
      <w:r w:rsidRPr="005371E6">
        <w:rPr>
          <w:rFonts w:ascii="仿宋" w:eastAsia="仿宋" w:hAnsi="仿宋" w:cs="Times New Roman" w:hint="eastAsia"/>
          <w:sz w:val="32"/>
          <w:szCs w:val="32"/>
        </w:rPr>
        <w:t>，未对学生进行相应的安全教育或者教育不够、未在可预见范围内采取必要的安全保护措施或者措施不力或者不当的；</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五）被保险人知道或者应当知道本校教职员工患有不适宜担任本职工作的疾病、或者本校师生员工患有传染性疾病及其他传染性病源等，未及时采取必要的防范措施或者防范措施不力或者不当，造成学生受到传染、感染或者伤害的；</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（六）被保险人组织或者安排学生从事不宜参加、超出学生生理和心理承受能力的劳动、体育运动、文娱活动或者其他活动的；</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lastRenderedPageBreak/>
        <w:t>（七）被保险人知道或者应当知道学生具有特异体质、特定疾病或者异常心理状态，不宜参加</w:t>
      </w:r>
      <w:proofErr w:type="gramStart"/>
      <w:r w:rsidRPr="005371E6">
        <w:rPr>
          <w:rFonts w:ascii="仿宋" w:eastAsia="仿宋" w:hAnsi="仿宋" w:cs="Times New Roman" w:hint="eastAsia"/>
          <w:sz w:val="32"/>
          <w:szCs w:val="32"/>
        </w:rPr>
        <w:t>某种教育</w:t>
      </w:r>
      <w:proofErr w:type="gramEnd"/>
      <w:r w:rsidRPr="005371E6">
        <w:rPr>
          <w:rFonts w:ascii="仿宋" w:eastAsia="仿宋" w:hAnsi="仿宋" w:cs="Times New Roman" w:hint="eastAsia"/>
          <w:sz w:val="32"/>
          <w:szCs w:val="32"/>
        </w:rPr>
        <w:t>教学活动，但未予以必要的注意的；</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（八）被保险人发现学生突发疾病或者受到伤害，未根据实际情况及时采取相应措施或者措施不力或者不当，导致不良后果加重或者损害扩大的；</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（九）被保险人的教职员工侮辱、殴打、体罚或者变相体罚学生，或者在履行职责过程中违反工作要求、操作规程、职业道德以及其他有关规定的；</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十）被保险人在负有组织、管理学生的职责期间和范围之内，对学生欺凌、暴力、嬉戏打闹等具有危险性的行为，未进行及早、及时和必要的管理、告诫或者制止，未采取防控、发现、干预和制止等措施或者措施不力或者不当的；</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（十一）被保险人发现或者知道未成年学生擅自离校等与学生人身安全直接相关的信息，但未及时告知未成年学生的监护人，导致未成年学生因脱离监护人的保护而发生伤害的；</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（十二）被保险人组织开展或者组织参与的体育教学、课外体育活动、课余体育训练、体育比赛</w:t>
      </w:r>
      <w:r>
        <w:rPr>
          <w:rFonts w:ascii="仿宋" w:eastAsia="仿宋" w:hAnsi="仿宋" w:cs="Times New Roman" w:hint="eastAsia"/>
          <w:sz w:val="32"/>
          <w:szCs w:val="32"/>
        </w:rPr>
        <w:t>、运动会</w:t>
      </w:r>
      <w:r w:rsidRPr="005371E6">
        <w:rPr>
          <w:rFonts w:ascii="仿宋" w:eastAsia="仿宋" w:hAnsi="仿宋" w:cs="Times New Roman" w:hint="eastAsia"/>
          <w:sz w:val="32"/>
          <w:szCs w:val="32"/>
        </w:rPr>
        <w:t>等，以及学生在被保险人负有管理责任的体育场地、器材设施自主开展的体育活动，发生体育运动伤害事故的；</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lastRenderedPageBreak/>
        <w:t>（十三）被保险人向学生提供的食品存在缺陷，导致食源性疾病、食品污染等食品安全事故的；</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（十四）被保险人的学生在乘坐由被保险人提供或者安排的校车等交通工具过程中发生安全事故的；</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（十五）高空物体坠落、学生拥挤、火灾、爆炸、煤气中毒、动物入侵等；</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（十六）自然灾害等不可抗力因素（包括暴风、暴雨、泥石流、滑坡、地震、洪水、冰雹、雷击等）；</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（十七）被保险人依法应承担经济赔偿责任的其他情形。</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第五条  下列情形中，被保险人未履行相应职责、或者已履行相应职责但行为不力或者不当，造成在册学生人身损害、精神损害及财产损失，依法应由被保险人承担的经济赔偿责任，保险人负责赔偿：</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（一）来自被保险人外部的突发性、偶发性侵害以及公共安全事件和违法犯罪行为等；</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（二）学生自杀、自伤、猝死；</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（三）学生自行上学、放学、返校、离校途中；</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（四）学生自行外出、擅自离校；</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（五）放学后、节假日或者假期等被保险人工作时间以外，学生自行滞留学校或者自行到校；</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（六）被保险人因恶劣天气或者其他原因必须停课，其学生接到停课通知后在回家途中发生的伤害；</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lastRenderedPageBreak/>
        <w:t>（七）其他意外因素。</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第六条  保险事故发生后，下列必要的、合理的费用由保险人在保险金额以外另行承担：</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（一）投保人、被保险人为防止或者减少事故损失所支付的必要的、合理的费用，保险人所承担的费用数额在保险标的损失赔偿金额以外另行计算，最高不超过每校每次事故责任限额；</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（二）保险人、投保人、被保险人为查明和确定保险事故的性质、原因以及损失程度所支付的必要的、合理的费用；</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（三）投保人、被保险人因保险事故被提起仲裁或者诉讼，所支付的仲裁或者诉讼费用以及其他必要的、合理的费用；</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（四）法律规定保险人应承担的其他必要的、合理的费用。</w:t>
      </w:r>
    </w:p>
    <w:p w:rsidR="00FC5D87" w:rsidRPr="005371E6" w:rsidRDefault="00FC5D87" w:rsidP="00FC5D87">
      <w:pPr>
        <w:ind w:firstLineChars="200" w:firstLine="643"/>
        <w:jc w:val="center"/>
        <w:rPr>
          <w:rFonts w:ascii="仿宋" w:eastAsia="仿宋" w:hAnsi="仿宋" w:cs="Times New Roman"/>
          <w:b/>
          <w:sz w:val="32"/>
          <w:szCs w:val="32"/>
        </w:rPr>
      </w:pPr>
      <w:r w:rsidRPr="005371E6">
        <w:rPr>
          <w:rFonts w:ascii="仿宋" w:eastAsia="仿宋" w:hAnsi="仿宋" w:cs="Times New Roman" w:hint="eastAsia"/>
          <w:b/>
          <w:sz w:val="32"/>
          <w:szCs w:val="32"/>
        </w:rPr>
        <w:t>责任免除</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第七条  下列情形造成被保险人在册学生人身损害、精神损害及财产损失的，保险人不负赔偿责任：</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（一）被保险人的故意行为；</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（二）赴港澳台地区和国外进行实习实训、考察调研、</w:t>
      </w:r>
      <w:proofErr w:type="gramStart"/>
      <w:r w:rsidRPr="005371E6">
        <w:rPr>
          <w:rFonts w:ascii="仿宋" w:eastAsia="仿宋" w:hAnsi="仿宋" w:cs="Times New Roman" w:hint="eastAsia"/>
          <w:sz w:val="32"/>
          <w:szCs w:val="32"/>
        </w:rPr>
        <w:t>研</w:t>
      </w:r>
      <w:proofErr w:type="gramEnd"/>
      <w:r w:rsidRPr="005371E6">
        <w:rPr>
          <w:rFonts w:ascii="仿宋" w:eastAsia="仿宋" w:hAnsi="仿宋" w:cs="Times New Roman" w:hint="eastAsia"/>
          <w:sz w:val="32"/>
          <w:szCs w:val="32"/>
        </w:rPr>
        <w:t>学旅行的；</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lastRenderedPageBreak/>
        <w:t>（三）被保险人统一组织或者安排的活动宣布结束，学生已脱离被保险人管理范围，被保险人及其教职员工没有过错的；</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（四）被保险人对房屋安全质量部门发出危房禁用通知的教学、生活等建筑设施继续使用的；</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（五）学生自伤、自杀、打架、斗殴等，被保险人及其教职员工没有过错的；</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（六）学生违法犯罪行为被保险人及其教职员工没有过错的；</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（七）学生本人或者他人过错被保险人的行为并无不当的；</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（八）战争及类似战争行为。</w:t>
      </w:r>
    </w:p>
    <w:p w:rsidR="00FC5D87" w:rsidRPr="005371E6" w:rsidRDefault="00FC5D87" w:rsidP="00FC5D87">
      <w:pPr>
        <w:jc w:val="center"/>
        <w:rPr>
          <w:rFonts w:ascii="仿宋" w:eastAsia="仿宋" w:hAnsi="仿宋" w:cs="Times New Roman"/>
          <w:b/>
          <w:sz w:val="32"/>
          <w:szCs w:val="32"/>
        </w:rPr>
      </w:pPr>
      <w:r w:rsidRPr="005371E6">
        <w:rPr>
          <w:rFonts w:ascii="仿宋" w:eastAsia="仿宋" w:hAnsi="仿宋" w:cs="Times New Roman" w:hint="eastAsia"/>
          <w:b/>
          <w:sz w:val="32"/>
          <w:szCs w:val="32"/>
        </w:rPr>
        <w:t>保险期间</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第八条  保险期间为一学年，从每年的9月1日零时起至次年的8月31日24时止。</w:t>
      </w:r>
    </w:p>
    <w:p w:rsidR="00FC5D87" w:rsidRPr="005371E6" w:rsidRDefault="00FC5D87" w:rsidP="00FC5D87">
      <w:pPr>
        <w:jc w:val="center"/>
        <w:rPr>
          <w:rFonts w:ascii="仿宋" w:eastAsia="仿宋" w:hAnsi="仿宋" w:cs="Times New Roman"/>
          <w:b/>
          <w:sz w:val="32"/>
          <w:szCs w:val="32"/>
        </w:rPr>
      </w:pPr>
      <w:r w:rsidRPr="005371E6">
        <w:rPr>
          <w:rFonts w:ascii="仿宋" w:eastAsia="仿宋" w:hAnsi="仿宋" w:cs="Times New Roman" w:hint="eastAsia"/>
          <w:b/>
          <w:sz w:val="32"/>
          <w:szCs w:val="32"/>
        </w:rPr>
        <w:t>投保人和被保险人义务</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第九条  投保人应于每年8月底前向保险人提交下一保险期间的投保单，起保日后的80日内缴清保险费。</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第十条  投保人和被保险人应如实填写投保单，并在开学后的30个工作日内向保险人提交《校方责任保险学生花名册》。</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lastRenderedPageBreak/>
        <w:t>第十一条  在保险期间内，被保险人的信息及在册学生发生变动时，投保人和被保险人应及时通知保险人并办理有关批改手续。</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第十二条  被保险人应当教育其教职员工遵纪守法，恪守职业道德，关心、爱护、帮助学生并加强对学生的安全教育。</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第十三条  被保险人应加强安全管理，对各类教学、生活的设施设备进行维护、保养和修缮。</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第十四条  被保险人应接受保险人及其他有关部门对其各类教学、生活的设施设备安全情况及其安全管理制度执行情况进行检查，保险人提出的合理建议，被保险人在可能原则下应认真付诸实施。</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第十五条  投保人和被保险人如拒不履行本条款第九条至第十四条义务，保险人对相关的责任事故有权拒绝赔偿。</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第十六条  被保险人请求赔偿时，应向保险人提供下列单证：</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（一）保险单；</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（二）办学许可证或者组织机构代码证（统一社会信用代码）；</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（三）被保险人的索赔申请及索赔清单；</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（四）需由被保险人提供的其他证明。</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lastRenderedPageBreak/>
        <w:t>第十七条  被保险人在获悉受害学生或者其监护人因保险责任事故向其提出民事赔偿诉求时，应及时通知保险人，保险人应及时向被保险人提出估损指导意见。未经保险人同意，被保险人做出任何关于赔偿的承诺、拒绝、出价、约定、付款等，保险人不受其约束。对于被保险人自行承诺或者支付的赔偿金额，保险人有权依法重新核定，不属于本保险责任范围或者超出应赔偿限额的，保险人不承担赔偿责任。</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第十八条  被保险人的索赔申请，从其知道保险事故发生之日起，不得超过两年。</w:t>
      </w:r>
    </w:p>
    <w:p w:rsidR="00FC5D87" w:rsidRPr="005371E6" w:rsidRDefault="00FC5D87" w:rsidP="00FC5D87">
      <w:pPr>
        <w:jc w:val="center"/>
        <w:rPr>
          <w:rFonts w:ascii="仿宋" w:eastAsia="仿宋" w:hAnsi="仿宋" w:cs="Times New Roman"/>
          <w:b/>
          <w:sz w:val="32"/>
          <w:szCs w:val="32"/>
        </w:rPr>
      </w:pPr>
      <w:r w:rsidRPr="005371E6">
        <w:rPr>
          <w:rFonts w:ascii="仿宋" w:eastAsia="仿宋" w:hAnsi="仿宋" w:cs="Times New Roman" w:hint="eastAsia"/>
          <w:b/>
          <w:sz w:val="32"/>
          <w:szCs w:val="32"/>
        </w:rPr>
        <w:t>赔偿处理</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第十九条  保险人的赔偿以下列方式之一确定的被保险人的赔偿责任为基础：</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（一）被保险人和向其提出损害赔偿请求的受害学生或者其监护人协商并经保险人确认；</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（二）人民调解委员会调解；</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（三）仲裁机构裁决；</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（四）人民法院判决或者调解；</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（五）保险人认可的其它方式。</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第二十条  发生保险责任范围内的损失，保险人按以下方式计算赔偿：</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lastRenderedPageBreak/>
        <w:t>（一）对于每次事故造成的损失，保险人在每校每次事故责任限额内计算赔偿，其中对每生的赔偿金额不超过每生每次事故责任限额；</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（二）在依据本条第（一）</w:t>
      </w:r>
      <w:proofErr w:type="gramStart"/>
      <w:r w:rsidRPr="005371E6">
        <w:rPr>
          <w:rFonts w:ascii="仿宋" w:eastAsia="仿宋" w:hAnsi="仿宋" w:cs="Times New Roman" w:hint="eastAsia"/>
          <w:sz w:val="32"/>
          <w:szCs w:val="32"/>
        </w:rPr>
        <w:t>项计算</w:t>
      </w:r>
      <w:proofErr w:type="gramEnd"/>
      <w:r w:rsidRPr="005371E6">
        <w:rPr>
          <w:rFonts w:ascii="仿宋" w:eastAsia="仿宋" w:hAnsi="仿宋" w:cs="Times New Roman" w:hint="eastAsia"/>
          <w:sz w:val="32"/>
          <w:szCs w:val="32"/>
        </w:rPr>
        <w:t>的基础上，对于因校方责任事故导致的财产损失，保险人在扣除保险单载明的免赔额后在责任限额内进行赔偿；</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（三）致残程度等级根据具有相应鉴定资格的医院或者有关机构出具的符合最高人民法院、最高人民检察院、公安部、国家安全部、司法部发布的《人体损伤致残程度分级》标准的伤残鉴定报告确定；</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（四）本保险赔偿范围和赔偿标准按照《中华人民共和国侵权责任法》以及《最高人民法院关于审理人身损害赔偿案件适用法律若干问题的解释》对城镇居民的规定项目和标准执行；</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五）被保险人的在册学生因校方责任事故造成其精神损害，在册学生及其监护人或者其代理人向被保险人提出精神损害赔偿诉求，依照司法部门出具的判决书或者调解书应由被保险人承担的精神损害赔偿责任确定。</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第二十一条  被保险人有重复保险的情况，保险人仅承担按比例赔偿的责任。</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第二十二条  发生保险责任范围内的损失，应由有关责任方负责赔偿的，保险人自向被保险人赔偿保险金之日起，</w:t>
      </w:r>
      <w:r w:rsidRPr="005371E6">
        <w:rPr>
          <w:rFonts w:ascii="仿宋" w:eastAsia="仿宋" w:hAnsi="仿宋" w:cs="Times New Roman" w:hint="eastAsia"/>
          <w:sz w:val="32"/>
          <w:szCs w:val="32"/>
        </w:rPr>
        <w:lastRenderedPageBreak/>
        <w:t>在赔偿金额范围内代位行使被保险人对有关责任方请求赔偿的权利，被保险人应当向保险人提供必要的协助。</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被保险人已经从有关责任方取得赔偿的，保险人赔偿保险金时，可以相应扣减被保险人已从有关责任方取得的赔偿金额。</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保险事故发生后，在保险人未赔偿保险金之前，被保险人放弃对有关责任方请求赔偿权利的，保险人不承担赔偿责任；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第二十三条  保险人收到本条款第十六条所列单证后，应当及时</w:t>
      </w:r>
      <w:proofErr w:type="gramStart"/>
      <w:r w:rsidRPr="005371E6">
        <w:rPr>
          <w:rFonts w:ascii="仿宋" w:eastAsia="仿宋" w:hAnsi="仿宋" w:cs="Times New Roman" w:hint="eastAsia"/>
          <w:sz w:val="32"/>
          <w:szCs w:val="32"/>
        </w:rPr>
        <w:t>作出</w:t>
      </w:r>
      <w:proofErr w:type="gramEnd"/>
      <w:r w:rsidRPr="005371E6">
        <w:rPr>
          <w:rFonts w:ascii="仿宋" w:eastAsia="仿宋" w:hAnsi="仿宋" w:cs="Times New Roman" w:hint="eastAsia"/>
          <w:sz w:val="32"/>
          <w:szCs w:val="32"/>
        </w:rPr>
        <w:t>核定，情形复杂的应当在30日内</w:t>
      </w:r>
      <w:proofErr w:type="gramStart"/>
      <w:r w:rsidRPr="005371E6">
        <w:rPr>
          <w:rFonts w:ascii="仿宋" w:eastAsia="仿宋" w:hAnsi="仿宋" w:cs="Times New Roman" w:hint="eastAsia"/>
          <w:sz w:val="32"/>
          <w:szCs w:val="32"/>
        </w:rPr>
        <w:t>作出</w:t>
      </w:r>
      <w:proofErr w:type="gramEnd"/>
      <w:r w:rsidRPr="005371E6">
        <w:rPr>
          <w:rFonts w:ascii="仿宋" w:eastAsia="仿宋" w:hAnsi="仿宋" w:cs="Times New Roman" w:hint="eastAsia"/>
          <w:sz w:val="32"/>
          <w:szCs w:val="32"/>
        </w:rPr>
        <w:t>核定，并将核定结果通知被保险人；对属于保险责任的，在与被保险人达成有关赔偿协议后10日内，履行赔偿义务；对不属于保险责任的，应当自</w:t>
      </w:r>
      <w:proofErr w:type="gramStart"/>
      <w:r w:rsidRPr="005371E6">
        <w:rPr>
          <w:rFonts w:ascii="仿宋" w:eastAsia="仿宋" w:hAnsi="仿宋" w:cs="Times New Roman" w:hint="eastAsia"/>
          <w:sz w:val="32"/>
          <w:szCs w:val="32"/>
        </w:rPr>
        <w:t>作出</w:t>
      </w:r>
      <w:proofErr w:type="gramEnd"/>
      <w:r w:rsidRPr="005371E6">
        <w:rPr>
          <w:rFonts w:ascii="仿宋" w:eastAsia="仿宋" w:hAnsi="仿宋" w:cs="Times New Roman" w:hint="eastAsia"/>
          <w:sz w:val="32"/>
          <w:szCs w:val="32"/>
        </w:rPr>
        <w:t>核定之日起3日内向被保险人发出拒绝赔偿保险金通知书，并说明理由。</w:t>
      </w:r>
    </w:p>
    <w:p w:rsidR="00FC5D87" w:rsidRPr="005371E6" w:rsidRDefault="00FC5D87" w:rsidP="00FC5D87">
      <w:pPr>
        <w:ind w:firstLineChars="200" w:firstLine="640"/>
        <w:rPr>
          <w:rFonts w:ascii="仿宋" w:eastAsia="仿宋" w:hAnsi="仿宋" w:cs="Times New Roman"/>
          <w:sz w:val="32"/>
          <w:szCs w:val="32"/>
        </w:rPr>
      </w:pPr>
      <w:r w:rsidRPr="005371E6">
        <w:rPr>
          <w:rFonts w:ascii="仿宋" w:eastAsia="仿宋" w:hAnsi="仿宋" w:cs="Times New Roman" w:hint="eastAsia"/>
          <w:sz w:val="32"/>
          <w:szCs w:val="32"/>
        </w:rPr>
        <w:t>第二十四条  保险人自收到本条款第十六条所列单证之日起60日内，对其赔偿或者给付保险金的数额不能确定的，应根据已有证明和资料可以确定的数额先</w:t>
      </w:r>
      <w:proofErr w:type="gramStart"/>
      <w:r w:rsidRPr="005371E6">
        <w:rPr>
          <w:rFonts w:ascii="仿宋" w:eastAsia="仿宋" w:hAnsi="仿宋" w:cs="Times New Roman" w:hint="eastAsia"/>
          <w:sz w:val="32"/>
          <w:szCs w:val="32"/>
        </w:rPr>
        <w:t>予支</w:t>
      </w:r>
      <w:proofErr w:type="gramEnd"/>
      <w:r w:rsidRPr="005371E6">
        <w:rPr>
          <w:rFonts w:ascii="仿宋" w:eastAsia="仿宋" w:hAnsi="仿宋" w:cs="Times New Roman" w:hint="eastAsia"/>
          <w:sz w:val="32"/>
          <w:szCs w:val="32"/>
        </w:rPr>
        <w:t>付；保险</w:t>
      </w:r>
      <w:r w:rsidRPr="005371E6">
        <w:rPr>
          <w:rFonts w:ascii="仿宋" w:eastAsia="仿宋" w:hAnsi="仿宋" w:cs="Times New Roman" w:hint="eastAsia"/>
          <w:sz w:val="32"/>
          <w:szCs w:val="32"/>
        </w:rPr>
        <w:lastRenderedPageBreak/>
        <w:t>人最终确定赔偿或者给付保险金的数额后，应当支付相应的差额。</w:t>
      </w:r>
    </w:p>
    <w:p w:rsidR="00FC5D87" w:rsidRPr="005371E6" w:rsidRDefault="00FC5D87" w:rsidP="00FC5D87">
      <w:pPr>
        <w:jc w:val="center"/>
        <w:rPr>
          <w:rFonts w:ascii="仿宋" w:eastAsia="仿宋" w:hAnsi="仿宋" w:cs="Times New Roman"/>
          <w:b/>
          <w:sz w:val="32"/>
          <w:szCs w:val="32"/>
        </w:rPr>
      </w:pPr>
      <w:r w:rsidRPr="005371E6">
        <w:rPr>
          <w:rFonts w:ascii="仿宋" w:eastAsia="仿宋" w:hAnsi="仿宋" w:cs="Times New Roman" w:hint="eastAsia"/>
          <w:b/>
          <w:sz w:val="32"/>
          <w:szCs w:val="32"/>
        </w:rPr>
        <w:t>附则</w:t>
      </w:r>
    </w:p>
    <w:p w:rsidR="00FC5D87" w:rsidRPr="005371E6" w:rsidRDefault="00FC5D87" w:rsidP="00FC5D87">
      <w:pPr>
        <w:ind w:firstLineChars="200" w:firstLine="640"/>
        <w:rPr>
          <w:rFonts w:ascii="仿宋" w:eastAsia="仿宋" w:hAnsi="仿宋" w:cs="Times New Roman"/>
          <w:bCs/>
          <w:sz w:val="32"/>
          <w:szCs w:val="32"/>
        </w:rPr>
      </w:pPr>
      <w:r w:rsidRPr="005371E6">
        <w:rPr>
          <w:rFonts w:ascii="仿宋" w:eastAsia="仿宋" w:hAnsi="仿宋" w:cs="Times New Roman" w:hint="eastAsia"/>
          <w:bCs/>
          <w:sz w:val="32"/>
          <w:szCs w:val="32"/>
        </w:rPr>
        <w:t>第二十五条</w:t>
      </w:r>
      <w:r w:rsidRPr="005371E6">
        <w:rPr>
          <w:rFonts w:ascii="仿宋" w:eastAsia="仿宋" w:hAnsi="仿宋" w:cs="Times New Roman"/>
          <w:bCs/>
          <w:sz w:val="32"/>
          <w:szCs w:val="32"/>
        </w:rPr>
        <w:t xml:space="preserve">  </w:t>
      </w:r>
      <w:r w:rsidRPr="005371E6">
        <w:rPr>
          <w:rFonts w:ascii="仿宋" w:eastAsia="仿宋" w:hAnsi="仿宋" w:cs="Times New Roman" w:hint="eastAsia"/>
          <w:bCs/>
          <w:sz w:val="32"/>
          <w:szCs w:val="32"/>
        </w:rPr>
        <w:t>名词释义。</w:t>
      </w:r>
    </w:p>
    <w:p w:rsidR="00FC5D87" w:rsidRPr="005371E6" w:rsidRDefault="00FC5D87" w:rsidP="00FC5D87">
      <w:pPr>
        <w:ind w:firstLineChars="200" w:firstLine="640"/>
        <w:rPr>
          <w:rFonts w:ascii="仿宋" w:eastAsia="仿宋" w:hAnsi="仿宋" w:cs="Times New Roman"/>
          <w:bCs/>
          <w:sz w:val="32"/>
          <w:szCs w:val="32"/>
        </w:rPr>
      </w:pPr>
      <w:r w:rsidRPr="005371E6">
        <w:rPr>
          <w:rFonts w:ascii="仿宋" w:eastAsia="仿宋" w:hAnsi="仿宋" w:cs="Times New Roman" w:hint="eastAsia"/>
          <w:bCs/>
          <w:sz w:val="32"/>
          <w:szCs w:val="32"/>
        </w:rPr>
        <w:t>在册学生：指《校方责任保险学生花名册》（含保单批改手续新增学生名单）载明的学生。</w:t>
      </w:r>
    </w:p>
    <w:p w:rsidR="00FC5D87" w:rsidRPr="005371E6" w:rsidRDefault="00FC5D87" w:rsidP="00FC5D87">
      <w:pPr>
        <w:ind w:firstLineChars="200" w:firstLine="640"/>
        <w:rPr>
          <w:rFonts w:ascii="仿宋" w:eastAsia="仿宋" w:hAnsi="仿宋" w:cs="Times New Roman"/>
          <w:bCs/>
          <w:sz w:val="32"/>
          <w:szCs w:val="32"/>
        </w:rPr>
      </w:pPr>
      <w:r w:rsidRPr="005371E6">
        <w:rPr>
          <w:rFonts w:ascii="仿宋" w:eastAsia="仿宋" w:hAnsi="仿宋" w:cs="Times New Roman" w:hint="eastAsia"/>
          <w:bCs/>
          <w:sz w:val="32"/>
          <w:szCs w:val="32"/>
        </w:rPr>
        <w:t>财产损失：指被保险人的在册学生因校方责任事故导致的直接财产损失。</w:t>
      </w:r>
    </w:p>
    <w:p w:rsidR="00FC5D87" w:rsidRPr="00FC5D87" w:rsidRDefault="00FC5D87" w:rsidP="00FC5D87">
      <w:pPr>
        <w:ind w:right="320" w:firstLine="645"/>
        <w:jc w:val="left"/>
        <w:rPr>
          <w:rFonts w:ascii="仿宋" w:eastAsia="仿宋" w:hAnsi="仿宋"/>
          <w:sz w:val="32"/>
          <w:szCs w:val="32"/>
        </w:rPr>
      </w:pPr>
    </w:p>
    <w:sectPr w:rsidR="00FC5D87" w:rsidRPr="00FC5D8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5AA" w:rsidRDefault="003A35AA" w:rsidP="005072B8">
      <w:pPr>
        <w:spacing w:line="240" w:lineRule="auto"/>
      </w:pPr>
      <w:r>
        <w:separator/>
      </w:r>
    </w:p>
  </w:endnote>
  <w:endnote w:type="continuationSeparator" w:id="0">
    <w:p w:rsidR="003A35AA" w:rsidRDefault="003A35AA" w:rsidP="005072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GB2312">
    <w:altName w:val="仿宋"/>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189197"/>
      <w:docPartObj>
        <w:docPartGallery w:val="Page Numbers (Bottom of Page)"/>
        <w:docPartUnique/>
      </w:docPartObj>
    </w:sdtPr>
    <w:sdtEndPr/>
    <w:sdtContent>
      <w:p w:rsidR="005072B8" w:rsidRDefault="005072B8">
        <w:pPr>
          <w:pStyle w:val="a5"/>
          <w:jc w:val="center"/>
        </w:pPr>
        <w:r>
          <w:fldChar w:fldCharType="begin"/>
        </w:r>
        <w:r>
          <w:instrText>PAGE   \* MERGEFORMAT</w:instrText>
        </w:r>
        <w:r>
          <w:fldChar w:fldCharType="separate"/>
        </w:r>
        <w:r w:rsidR="002417C8" w:rsidRPr="002417C8">
          <w:rPr>
            <w:noProof/>
            <w:lang w:val="zh-CN"/>
          </w:rPr>
          <w:t>7</w:t>
        </w:r>
        <w:r>
          <w:fldChar w:fldCharType="end"/>
        </w:r>
      </w:p>
    </w:sdtContent>
  </w:sdt>
  <w:p w:rsidR="005072B8" w:rsidRDefault="005072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5AA" w:rsidRDefault="003A35AA" w:rsidP="005072B8">
      <w:pPr>
        <w:spacing w:line="240" w:lineRule="auto"/>
      </w:pPr>
      <w:r>
        <w:separator/>
      </w:r>
    </w:p>
  </w:footnote>
  <w:footnote w:type="continuationSeparator" w:id="0">
    <w:p w:rsidR="003A35AA" w:rsidRDefault="003A35AA" w:rsidP="005072B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90"/>
    <w:rsid w:val="002417C8"/>
    <w:rsid w:val="002E2CAC"/>
    <w:rsid w:val="0030009C"/>
    <w:rsid w:val="00302BF6"/>
    <w:rsid w:val="00360669"/>
    <w:rsid w:val="0039185C"/>
    <w:rsid w:val="0039484B"/>
    <w:rsid w:val="003A35AA"/>
    <w:rsid w:val="003C4D83"/>
    <w:rsid w:val="003D0CDA"/>
    <w:rsid w:val="005072B8"/>
    <w:rsid w:val="00525541"/>
    <w:rsid w:val="005449F4"/>
    <w:rsid w:val="00561301"/>
    <w:rsid w:val="005A1183"/>
    <w:rsid w:val="006240AB"/>
    <w:rsid w:val="006C1CAA"/>
    <w:rsid w:val="0081719B"/>
    <w:rsid w:val="0082136A"/>
    <w:rsid w:val="0084667E"/>
    <w:rsid w:val="008651D3"/>
    <w:rsid w:val="00924565"/>
    <w:rsid w:val="00983ADC"/>
    <w:rsid w:val="00A354B5"/>
    <w:rsid w:val="00A36C07"/>
    <w:rsid w:val="00A97DA4"/>
    <w:rsid w:val="00BA33D7"/>
    <w:rsid w:val="00BC237F"/>
    <w:rsid w:val="00D649CD"/>
    <w:rsid w:val="00D836FA"/>
    <w:rsid w:val="00DA3535"/>
    <w:rsid w:val="00EA3F90"/>
    <w:rsid w:val="00EF01F7"/>
    <w:rsid w:val="00F06188"/>
    <w:rsid w:val="00F85E13"/>
    <w:rsid w:val="00FC5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59"/>
    <w:rsid w:val="0056130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6130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072B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5072B8"/>
    <w:rPr>
      <w:sz w:val="18"/>
      <w:szCs w:val="18"/>
    </w:rPr>
  </w:style>
  <w:style w:type="paragraph" w:styleId="a5">
    <w:name w:val="footer"/>
    <w:basedOn w:val="a"/>
    <w:link w:val="Char0"/>
    <w:uiPriority w:val="99"/>
    <w:unhideWhenUsed/>
    <w:rsid w:val="005072B8"/>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5072B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59"/>
    <w:rsid w:val="0056130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6130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072B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5072B8"/>
    <w:rPr>
      <w:sz w:val="18"/>
      <w:szCs w:val="18"/>
    </w:rPr>
  </w:style>
  <w:style w:type="paragraph" w:styleId="a5">
    <w:name w:val="footer"/>
    <w:basedOn w:val="a"/>
    <w:link w:val="Char0"/>
    <w:uiPriority w:val="99"/>
    <w:unhideWhenUsed/>
    <w:rsid w:val="005072B8"/>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5072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7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16</Pages>
  <Words>972</Words>
  <Characters>5546</Characters>
  <Application>Microsoft Office Word</Application>
  <DocSecurity>0</DocSecurity>
  <Lines>46</Lines>
  <Paragraphs>13</Paragraphs>
  <ScaleCrop>false</ScaleCrop>
  <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后产中心办公室</cp:lastModifiedBy>
  <cp:revision>24</cp:revision>
  <cp:lastPrinted>2019-06-17T01:30:00Z</cp:lastPrinted>
  <dcterms:created xsi:type="dcterms:W3CDTF">2019-05-31T06:54:00Z</dcterms:created>
  <dcterms:modified xsi:type="dcterms:W3CDTF">2019-06-21T03:08:00Z</dcterms:modified>
</cp:coreProperties>
</file>